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BF881" w14:textId="77777777" w:rsid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b/>
          <w:bCs/>
          <w:color w:val="222222"/>
          <w:sz w:val="24"/>
          <w:szCs w:val="24"/>
          <w:lang w:eastAsia="en-GB"/>
        </w:rPr>
        <w:t>MSc Advanced Clinical Practice Apprenticeship programme</w:t>
      </w:r>
    </w:p>
    <w:p w14:paraId="141C2DFC" w14:textId="40A8FD58"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br/>
        <w:t xml:space="preserve">The MSc Advanced Clinical Practice (ACP) is a multi-professional programme for all professional, </w:t>
      </w:r>
      <w:proofErr w:type="gramStart"/>
      <w:r w:rsidRPr="00CB14FB">
        <w:rPr>
          <w:rFonts w:ascii="Arial" w:eastAsia="Times New Roman" w:hAnsi="Arial" w:cs="Arial"/>
          <w:color w:val="222222"/>
          <w:sz w:val="24"/>
          <w:szCs w:val="24"/>
          <w:lang w:eastAsia="en-GB"/>
        </w:rPr>
        <w:t>statutory</w:t>
      </w:r>
      <w:proofErr w:type="gramEnd"/>
      <w:r w:rsidRPr="00CB14FB">
        <w:rPr>
          <w:rFonts w:ascii="Arial" w:eastAsia="Times New Roman" w:hAnsi="Arial" w:cs="Arial"/>
          <w:color w:val="222222"/>
          <w:sz w:val="24"/>
          <w:szCs w:val="24"/>
          <w:lang w:eastAsia="en-GB"/>
        </w:rPr>
        <w:t xml:space="preserve"> and regulatory body registered practitioners.  Its content has been developed in line with Health Education England Multi-professional framework for advanced clinical practice in England (Nov 2017) as this now provides the overarching benchmark for this subject area.</w:t>
      </w:r>
    </w:p>
    <w:p w14:paraId="181CD4E5"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25201F73"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This is an apprenticeship programme, and apprentices will have </w:t>
      </w:r>
      <w:r w:rsidRPr="00CB14FB">
        <w:rPr>
          <w:rFonts w:ascii="Arial" w:eastAsia="Times New Roman" w:hAnsi="Arial" w:cs="Arial"/>
          <w:b/>
          <w:bCs/>
          <w:color w:val="222222"/>
          <w:sz w:val="24"/>
          <w:szCs w:val="24"/>
          <w:lang w:eastAsia="en-GB"/>
        </w:rPr>
        <w:t xml:space="preserve">20% protected learning time </w:t>
      </w:r>
      <w:proofErr w:type="gramStart"/>
      <w:r w:rsidRPr="00CB14FB">
        <w:rPr>
          <w:rFonts w:ascii="Arial" w:eastAsia="Times New Roman" w:hAnsi="Arial" w:cs="Arial"/>
          <w:b/>
          <w:bCs/>
          <w:color w:val="222222"/>
          <w:sz w:val="24"/>
          <w:szCs w:val="24"/>
          <w:lang w:eastAsia="en-GB"/>
        </w:rPr>
        <w:t>i.e.</w:t>
      </w:r>
      <w:proofErr w:type="gramEnd"/>
      <w:r w:rsidRPr="00CB14FB">
        <w:rPr>
          <w:rFonts w:ascii="Arial" w:eastAsia="Times New Roman" w:hAnsi="Arial" w:cs="Arial"/>
          <w:b/>
          <w:bCs/>
          <w:color w:val="222222"/>
          <w:sz w:val="24"/>
          <w:szCs w:val="24"/>
          <w:lang w:eastAsia="en-GB"/>
        </w:rPr>
        <w:t xml:space="preserve"> off the job training</w:t>
      </w:r>
      <w:r w:rsidRPr="00CB14FB">
        <w:rPr>
          <w:rFonts w:ascii="Arial" w:eastAsia="Times New Roman" w:hAnsi="Arial" w:cs="Arial"/>
          <w:color w:val="222222"/>
          <w:sz w:val="24"/>
          <w:szCs w:val="24"/>
          <w:lang w:eastAsia="en-GB"/>
        </w:rPr>
        <w:t>. The apprentice will be encouraged to focus on advancing their knowledge and understanding of current issues related to their own field of practice, and that of the wider context of health and social care.</w:t>
      </w:r>
    </w:p>
    <w:p w14:paraId="5C63327A"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649458E5"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2A233C95" w14:textId="5AC99F88"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The apprentice will have </w:t>
      </w:r>
      <w:r w:rsidRPr="00CB14FB">
        <w:rPr>
          <w:rFonts w:ascii="Arial" w:eastAsia="Times New Roman" w:hAnsi="Arial" w:cs="Arial"/>
          <w:b/>
          <w:bCs/>
          <w:color w:val="222222"/>
          <w:sz w:val="24"/>
          <w:szCs w:val="24"/>
          <w:lang w:eastAsia="en-GB"/>
        </w:rPr>
        <w:t>four tripartite meetings each academic year</w:t>
      </w:r>
      <w:r w:rsidRPr="00CB14FB">
        <w:rPr>
          <w:rFonts w:ascii="Arial" w:eastAsia="Times New Roman" w:hAnsi="Arial" w:cs="Arial"/>
          <w:color w:val="222222"/>
          <w:sz w:val="24"/>
          <w:szCs w:val="24"/>
          <w:lang w:eastAsia="en-GB"/>
        </w:rPr>
        <w:t xml:space="preserve"> with the university and their employer. These will be either face to face, </w:t>
      </w:r>
      <w:proofErr w:type="gramStart"/>
      <w:r w:rsidRPr="00CB14FB">
        <w:rPr>
          <w:rFonts w:ascii="Arial" w:eastAsia="Times New Roman" w:hAnsi="Arial" w:cs="Arial"/>
          <w:color w:val="222222"/>
          <w:sz w:val="24"/>
          <w:szCs w:val="24"/>
          <w:lang w:eastAsia="en-GB"/>
        </w:rPr>
        <w:t>telephone</w:t>
      </w:r>
      <w:proofErr w:type="gramEnd"/>
      <w:r w:rsidRPr="00CB14FB">
        <w:rPr>
          <w:rFonts w:ascii="Arial" w:eastAsia="Times New Roman" w:hAnsi="Arial" w:cs="Arial"/>
          <w:color w:val="222222"/>
          <w:sz w:val="24"/>
          <w:szCs w:val="24"/>
          <w:lang w:eastAsia="en-GB"/>
        </w:rPr>
        <w:t xml:space="preserve"> or video conferencing. Theses meeting will address the apprentice developments and action plan as they progress through the programme.</w:t>
      </w:r>
    </w:p>
    <w:p w14:paraId="24D7EF7B"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Apprentices will also attend </w:t>
      </w:r>
      <w:r w:rsidRPr="00CB14FB">
        <w:rPr>
          <w:rFonts w:ascii="Arial" w:eastAsia="Times New Roman" w:hAnsi="Arial" w:cs="Arial"/>
          <w:b/>
          <w:bCs/>
          <w:color w:val="222222"/>
          <w:sz w:val="24"/>
          <w:szCs w:val="24"/>
          <w:lang w:eastAsia="en-GB"/>
        </w:rPr>
        <w:t>action set learning sessions</w:t>
      </w:r>
      <w:r w:rsidRPr="00CB14FB">
        <w:rPr>
          <w:rFonts w:ascii="Arial" w:eastAsia="Times New Roman" w:hAnsi="Arial" w:cs="Arial"/>
          <w:color w:val="222222"/>
          <w:sz w:val="24"/>
          <w:szCs w:val="24"/>
          <w:lang w:eastAsia="en-GB"/>
        </w:rPr>
        <w:t xml:space="preserve"> throughout the programme, these are mandatory sessions that will address the values, behaviours, </w:t>
      </w:r>
      <w:proofErr w:type="gramStart"/>
      <w:r w:rsidRPr="00CB14FB">
        <w:rPr>
          <w:rFonts w:ascii="Arial" w:eastAsia="Times New Roman" w:hAnsi="Arial" w:cs="Arial"/>
          <w:color w:val="222222"/>
          <w:sz w:val="24"/>
          <w:szCs w:val="24"/>
          <w:lang w:eastAsia="en-GB"/>
        </w:rPr>
        <w:t>knowledge</w:t>
      </w:r>
      <w:proofErr w:type="gramEnd"/>
      <w:r w:rsidRPr="00CB14FB">
        <w:rPr>
          <w:rFonts w:ascii="Arial" w:eastAsia="Times New Roman" w:hAnsi="Arial" w:cs="Arial"/>
          <w:color w:val="222222"/>
          <w:sz w:val="24"/>
          <w:szCs w:val="24"/>
          <w:lang w:eastAsia="en-GB"/>
        </w:rPr>
        <w:t xml:space="preserve"> and skills of the role of an Advanced Clinical Practitioner, these will feed directly into the Evidenced- work- Based- Learning module which leads to the gateway for the end point assessment.</w:t>
      </w:r>
    </w:p>
    <w:p w14:paraId="0B0B02E0"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xml:space="preserve">The apprentice will have an e-portfolio where they will collate </w:t>
      </w:r>
      <w:proofErr w:type="gramStart"/>
      <w:r w:rsidRPr="00CB14FB">
        <w:rPr>
          <w:rFonts w:ascii="Arial" w:eastAsia="Times New Roman" w:hAnsi="Arial" w:cs="Arial"/>
          <w:color w:val="222222"/>
          <w:sz w:val="24"/>
          <w:szCs w:val="24"/>
          <w:lang w:eastAsia="en-GB"/>
        </w:rPr>
        <w:t>all of</w:t>
      </w:r>
      <w:proofErr w:type="gramEnd"/>
      <w:r w:rsidRPr="00CB14FB">
        <w:rPr>
          <w:rFonts w:ascii="Arial" w:eastAsia="Times New Roman" w:hAnsi="Arial" w:cs="Arial"/>
          <w:color w:val="222222"/>
          <w:sz w:val="24"/>
          <w:szCs w:val="24"/>
          <w:lang w:eastAsia="en-GB"/>
        </w:rPr>
        <w:t xml:space="preserve"> their evidence mapped to the standard and where all tripartite meetings will be recorded.</w:t>
      </w:r>
    </w:p>
    <w:p w14:paraId="4079FFE6"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235B010F"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xml:space="preserve">The programme is based on the ACP standard Level 7 as defined by Institute for Apprenticeships. The standard is </w:t>
      </w:r>
      <w:proofErr w:type="gramStart"/>
      <w:r w:rsidRPr="00CB14FB">
        <w:rPr>
          <w:rFonts w:ascii="Arial" w:eastAsia="Times New Roman" w:hAnsi="Arial" w:cs="Arial"/>
          <w:color w:val="222222"/>
          <w:sz w:val="24"/>
          <w:szCs w:val="24"/>
          <w:lang w:eastAsia="en-GB"/>
        </w:rPr>
        <w:t>follows</w:t>
      </w:r>
      <w:proofErr w:type="gramEnd"/>
      <w:r w:rsidRPr="00CB14FB">
        <w:rPr>
          <w:rFonts w:ascii="Arial" w:eastAsia="Times New Roman" w:hAnsi="Arial" w:cs="Arial"/>
          <w:color w:val="222222"/>
          <w:sz w:val="24"/>
          <w:szCs w:val="24"/>
          <w:lang w:eastAsia="en-GB"/>
        </w:rPr>
        <w:t xml:space="preserve"> the four pillars of advanced practice.</w:t>
      </w:r>
    </w:p>
    <w:p w14:paraId="75446281"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Advanced clinical practice</w:t>
      </w:r>
    </w:p>
    <w:p w14:paraId="5B83E8B2"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Education</w:t>
      </w:r>
    </w:p>
    <w:p w14:paraId="6E82DBFD"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Clinical Leadership</w:t>
      </w:r>
    </w:p>
    <w:p w14:paraId="2D3E6542"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Research</w:t>
      </w:r>
    </w:p>
    <w:p w14:paraId="4DBF61A1"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211305C"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xml:space="preserve">The apprentice will be required to critically examine evidence and research related to their scope of practice. The apprentice will be required to complete the whole programme to be awarded the MSc Advanced Clinical Practice. The Evidencing Work-Based Learning (EWBL) module will enable the apprentice to focus on an area of practice to influence service change and provision as well as the impact of health and social care policy. The end point assessment will draw on all elements of the programme to ensure that the apprentice has met all 24 ACP </w:t>
      </w:r>
      <w:proofErr w:type="gramStart"/>
      <w:r w:rsidRPr="00CB14FB">
        <w:rPr>
          <w:rFonts w:ascii="Arial" w:eastAsia="Times New Roman" w:hAnsi="Arial" w:cs="Arial"/>
          <w:color w:val="222222"/>
          <w:sz w:val="24"/>
          <w:szCs w:val="24"/>
          <w:lang w:eastAsia="en-GB"/>
        </w:rPr>
        <w:t>standard</w:t>
      </w:r>
      <w:proofErr w:type="gramEnd"/>
      <w:r w:rsidRPr="00CB14FB">
        <w:rPr>
          <w:rFonts w:ascii="Arial" w:eastAsia="Times New Roman" w:hAnsi="Arial" w:cs="Arial"/>
          <w:color w:val="222222"/>
          <w:sz w:val="24"/>
          <w:szCs w:val="24"/>
          <w:lang w:eastAsia="en-GB"/>
        </w:rPr>
        <w:t xml:space="preserve"> as set out by the Institute of Apprenticeships.</w:t>
      </w:r>
    </w:p>
    <w:p w14:paraId="28790F37"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74989FF"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Apprentices will study using a variety of teaching strategies including face to face, distance learning and workbooks. The apprentice will attend action learning days throughout the programme, this will enable the apprentice to explore professional identities and build professional resilience.</w:t>
      </w:r>
    </w:p>
    <w:p w14:paraId="6B3FCD62"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09B708F7"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DDF8F9F"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The broad aims of the programme are to:</w:t>
      </w:r>
    </w:p>
    <w:p w14:paraId="1495A0D4"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B47A53B" w14:textId="77777777" w:rsidR="00CB14FB" w:rsidRPr="00CB14FB" w:rsidRDefault="00CB14FB" w:rsidP="00CB14FB">
      <w:pPr>
        <w:numPr>
          <w:ilvl w:val="0"/>
          <w:numId w:val="1"/>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lastRenderedPageBreak/>
        <w:t>Enable trainees to demonstrate a comprehensive knowledge and understanding, evaluation of practice and implementation in relation to the Advanced Clinical Practice Degree Apprenticeship standard.</w:t>
      </w:r>
    </w:p>
    <w:p w14:paraId="169A9576"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3649F37" w14:textId="77777777" w:rsidR="00CB14FB" w:rsidRPr="00CB14FB" w:rsidRDefault="00CB14FB" w:rsidP="00CB14FB">
      <w:pPr>
        <w:numPr>
          <w:ilvl w:val="0"/>
          <w:numId w:val="2"/>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Produce an ACP who demonstrates a comprehensive understanding of complex and specialist areas of knowledge and skills, necessary to practice competently as a reflective practitioner.</w:t>
      </w:r>
    </w:p>
    <w:p w14:paraId="063CE889"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69B1844B" w14:textId="77777777" w:rsidR="00CB14FB" w:rsidRPr="00CB14FB" w:rsidRDefault="00CB14FB" w:rsidP="00CB14FB">
      <w:pPr>
        <w:numPr>
          <w:ilvl w:val="0"/>
          <w:numId w:val="3"/>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Enable trainees to develop a high level of autonomy based on critical thinking to make decisions, taking a patient centred approach and act appropriately in complex and unpredictable situations.</w:t>
      </w:r>
    </w:p>
    <w:p w14:paraId="5A2D17BF"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0EF4E6D0" w14:textId="77777777" w:rsidR="00CB14FB" w:rsidRPr="00CB14FB" w:rsidRDefault="00CB14FB" w:rsidP="00CB14FB">
      <w:pPr>
        <w:numPr>
          <w:ilvl w:val="0"/>
          <w:numId w:val="4"/>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Enable trainees to demonstrate a systematic understanding and critical evaluation of current issues within health and social care, using new knowledge in innovative ways and to share this with a wider audience.</w:t>
      </w:r>
    </w:p>
    <w:p w14:paraId="644766AB"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223A954D" w14:textId="77777777" w:rsidR="00CB14FB" w:rsidRPr="00CB14FB" w:rsidRDefault="00CB14FB" w:rsidP="00CB14FB">
      <w:pPr>
        <w:numPr>
          <w:ilvl w:val="0"/>
          <w:numId w:val="5"/>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xml:space="preserve">Equip trainees to critically evaluate current research and advanced scholarship </w:t>
      </w:r>
      <w:proofErr w:type="gramStart"/>
      <w:r w:rsidRPr="00CB14FB">
        <w:rPr>
          <w:rFonts w:ascii="Arial" w:eastAsia="Times New Roman" w:hAnsi="Arial" w:cs="Arial"/>
          <w:color w:val="222222"/>
          <w:sz w:val="24"/>
          <w:szCs w:val="24"/>
          <w:lang w:eastAsia="en-GB"/>
        </w:rPr>
        <w:t>in order to</w:t>
      </w:r>
      <w:proofErr w:type="gramEnd"/>
      <w:r w:rsidRPr="00CB14FB">
        <w:rPr>
          <w:rFonts w:ascii="Arial" w:eastAsia="Times New Roman" w:hAnsi="Arial" w:cs="Arial"/>
          <w:color w:val="222222"/>
          <w:sz w:val="24"/>
          <w:szCs w:val="24"/>
          <w:lang w:eastAsia="en-GB"/>
        </w:rPr>
        <w:t xml:space="preserve"> effectively, efficiently and flexibly lead, manage, plan and evaluate care delivery in a variety of complex and unpredictable contexts.</w:t>
      </w:r>
    </w:p>
    <w:p w14:paraId="3C7E6305"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57A98B8F" w14:textId="77777777" w:rsidR="00CB14FB" w:rsidRPr="00CB14FB" w:rsidRDefault="00CB14FB" w:rsidP="00CB14FB">
      <w:pPr>
        <w:numPr>
          <w:ilvl w:val="0"/>
          <w:numId w:val="6"/>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Support trainees to work in partnership with people to develop person and family centred holistic care.</w:t>
      </w:r>
    </w:p>
    <w:p w14:paraId="1E5BD780"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4670837" w14:textId="77777777" w:rsidR="00CB14FB" w:rsidRPr="00CB14FB" w:rsidRDefault="00CB14FB" w:rsidP="00CB14FB">
      <w:pPr>
        <w:numPr>
          <w:ilvl w:val="0"/>
          <w:numId w:val="7"/>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xml:space="preserve">Develop resilience to appropriately question and challenge practice, recognising </w:t>
      </w:r>
      <w:proofErr w:type="gramStart"/>
      <w:r w:rsidRPr="00CB14FB">
        <w:rPr>
          <w:rFonts w:ascii="Arial" w:eastAsia="Times New Roman" w:hAnsi="Arial" w:cs="Arial"/>
          <w:color w:val="222222"/>
          <w:sz w:val="24"/>
          <w:szCs w:val="24"/>
          <w:lang w:eastAsia="en-GB"/>
        </w:rPr>
        <w:t>the  evolution</w:t>
      </w:r>
      <w:proofErr w:type="gramEnd"/>
      <w:r w:rsidRPr="00CB14FB">
        <w:rPr>
          <w:rFonts w:ascii="Arial" w:eastAsia="Times New Roman" w:hAnsi="Arial" w:cs="Arial"/>
          <w:color w:val="222222"/>
          <w:sz w:val="24"/>
          <w:szCs w:val="24"/>
          <w:lang w:eastAsia="en-GB"/>
        </w:rPr>
        <w:t xml:space="preserve"> of professional identities.</w:t>
      </w:r>
    </w:p>
    <w:p w14:paraId="3FB30118"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513DCAC3" w14:textId="77777777" w:rsidR="00CB14FB" w:rsidRPr="00CB14FB" w:rsidRDefault="00CB14FB" w:rsidP="00CB14FB">
      <w:pPr>
        <w:numPr>
          <w:ilvl w:val="0"/>
          <w:numId w:val="8"/>
        </w:numPr>
        <w:shd w:val="clear" w:color="auto" w:fill="FFFFFF"/>
        <w:spacing w:after="0" w:line="240" w:lineRule="auto"/>
        <w:ind w:left="945"/>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xml:space="preserve">Critically appraise and synthesize relevant research, </w:t>
      </w:r>
      <w:proofErr w:type="gramStart"/>
      <w:r w:rsidRPr="00CB14FB">
        <w:rPr>
          <w:rFonts w:ascii="Arial" w:eastAsia="Times New Roman" w:hAnsi="Arial" w:cs="Arial"/>
          <w:color w:val="222222"/>
          <w:sz w:val="24"/>
          <w:szCs w:val="24"/>
          <w:lang w:eastAsia="en-GB"/>
        </w:rPr>
        <w:t>evaluations</w:t>
      </w:r>
      <w:proofErr w:type="gramEnd"/>
      <w:r w:rsidRPr="00CB14FB">
        <w:rPr>
          <w:rFonts w:ascii="Arial" w:eastAsia="Times New Roman" w:hAnsi="Arial" w:cs="Arial"/>
          <w:color w:val="222222"/>
          <w:sz w:val="24"/>
          <w:szCs w:val="24"/>
          <w:lang w:eastAsia="en-GB"/>
        </w:rPr>
        <w:t xml:space="preserve"> and audits, applying them to one’s own area of practice, ensuring measurable quality improvements whilst considering costs and resources.</w:t>
      </w:r>
    </w:p>
    <w:p w14:paraId="4A987AE6" w14:textId="77777777" w:rsidR="00CB14FB" w:rsidRPr="00CB14FB" w:rsidRDefault="00CB14FB" w:rsidP="00CB14FB">
      <w:pPr>
        <w:shd w:val="clear" w:color="auto" w:fill="FFFFFF"/>
        <w:spacing w:after="0" w:line="240" w:lineRule="auto"/>
        <w:ind w:left="720"/>
        <w:rPr>
          <w:rFonts w:ascii="Calibri" w:eastAsia="Times New Roman" w:hAnsi="Calibri" w:cs="Calibri"/>
          <w:color w:val="222222"/>
          <w:lang w:eastAsia="en-GB"/>
        </w:rPr>
      </w:pPr>
      <w:r w:rsidRPr="00CB14FB">
        <w:rPr>
          <w:rFonts w:ascii="Calibri" w:eastAsia="Times New Roman" w:hAnsi="Calibri" w:cs="Calibri"/>
          <w:color w:val="222222"/>
          <w:lang w:eastAsia="en-GB"/>
        </w:rPr>
        <w:t> </w:t>
      </w:r>
    </w:p>
    <w:p w14:paraId="56AF9E26" w14:textId="77777777" w:rsidR="00CB14FB" w:rsidRPr="00CB14FB" w:rsidRDefault="00CB14FB" w:rsidP="00CB14FB">
      <w:pPr>
        <w:shd w:val="clear" w:color="auto" w:fill="FFFFFF"/>
        <w:spacing w:after="0" w:line="240" w:lineRule="auto"/>
        <w:ind w:left="720"/>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2A52F46B"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bookmarkStart w:id="0" w:name="m_-7149687259295308209__Hlk59108254"/>
      <w:r w:rsidRPr="00CB14FB">
        <w:rPr>
          <w:rFonts w:ascii="Arial" w:eastAsia="Times New Roman" w:hAnsi="Arial" w:cs="Arial"/>
          <w:color w:val="222222"/>
          <w:sz w:val="24"/>
          <w:szCs w:val="24"/>
          <w:lang w:eastAsia="en-GB"/>
        </w:rPr>
        <w:t xml:space="preserve">As this is an </w:t>
      </w:r>
      <w:proofErr w:type="gramStart"/>
      <w:r w:rsidRPr="00CB14FB">
        <w:rPr>
          <w:rFonts w:ascii="Arial" w:eastAsia="Times New Roman" w:hAnsi="Arial" w:cs="Arial"/>
          <w:color w:val="222222"/>
          <w:sz w:val="24"/>
          <w:szCs w:val="24"/>
          <w:lang w:eastAsia="en-GB"/>
        </w:rPr>
        <w:t>apprenticeship</w:t>
      </w:r>
      <w:proofErr w:type="gramEnd"/>
      <w:r w:rsidRPr="00CB14FB">
        <w:rPr>
          <w:rFonts w:ascii="Arial" w:eastAsia="Times New Roman" w:hAnsi="Arial" w:cs="Arial"/>
          <w:color w:val="222222"/>
          <w:sz w:val="24"/>
          <w:szCs w:val="24"/>
          <w:lang w:eastAsia="en-GB"/>
        </w:rPr>
        <w:t xml:space="preserve"> we would need your employer to engage with us to enable you to transfer to the apprenticeship.  Once they have engaged with </w:t>
      </w:r>
      <w:proofErr w:type="gramStart"/>
      <w:r w:rsidRPr="00CB14FB">
        <w:rPr>
          <w:rFonts w:ascii="Arial" w:eastAsia="Times New Roman" w:hAnsi="Arial" w:cs="Arial"/>
          <w:color w:val="222222"/>
          <w:sz w:val="24"/>
          <w:szCs w:val="24"/>
          <w:lang w:eastAsia="en-GB"/>
        </w:rPr>
        <w:t>us</w:t>
      </w:r>
      <w:proofErr w:type="gramEnd"/>
      <w:r w:rsidRPr="00CB14FB">
        <w:rPr>
          <w:rFonts w:ascii="Arial" w:eastAsia="Times New Roman" w:hAnsi="Arial" w:cs="Arial"/>
          <w:color w:val="222222"/>
          <w:sz w:val="24"/>
          <w:szCs w:val="24"/>
          <w:lang w:eastAsia="en-GB"/>
        </w:rPr>
        <w:t xml:space="preserve"> we will link them with the local STP group. </w:t>
      </w:r>
      <w:bookmarkEnd w:id="0"/>
    </w:p>
    <w:p w14:paraId="4B7773D4"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0A36661"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r w:rsidRPr="00CB14FB">
        <w:rPr>
          <w:rFonts w:ascii="Arial" w:eastAsia="Times New Roman" w:hAnsi="Arial" w:cs="Arial"/>
          <w:b/>
          <w:bCs/>
          <w:color w:val="222222"/>
          <w:sz w:val="24"/>
          <w:szCs w:val="24"/>
          <w:lang w:eastAsia="en-GB"/>
        </w:rPr>
        <w:t>Typical pathway</w:t>
      </w:r>
    </w:p>
    <w:tbl>
      <w:tblPr>
        <w:tblW w:w="9067" w:type="dxa"/>
        <w:shd w:val="clear" w:color="auto" w:fill="FFFFFF"/>
        <w:tblCellMar>
          <w:left w:w="0" w:type="dxa"/>
          <w:right w:w="0" w:type="dxa"/>
        </w:tblCellMar>
        <w:tblLook w:val="04A0" w:firstRow="1" w:lastRow="0" w:firstColumn="1" w:lastColumn="0" w:noHBand="0" w:noVBand="1"/>
      </w:tblPr>
      <w:tblGrid>
        <w:gridCol w:w="3682"/>
        <w:gridCol w:w="1039"/>
        <w:gridCol w:w="1134"/>
        <w:gridCol w:w="1039"/>
        <w:gridCol w:w="1134"/>
        <w:gridCol w:w="1039"/>
      </w:tblGrid>
      <w:tr w:rsidR="00CB14FB" w:rsidRPr="00CB14FB" w14:paraId="40EC6D0B" w14:textId="77777777" w:rsidTr="00CB14FB">
        <w:tc>
          <w:tcPr>
            <w:tcW w:w="36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9B7353"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b/>
                <w:bCs/>
                <w:color w:val="222222"/>
                <w:sz w:val="24"/>
                <w:szCs w:val="24"/>
                <w:lang w:eastAsia="en-GB"/>
              </w:rPr>
              <w:t>Module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41A10"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88824D"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b/>
                <w:bCs/>
                <w:color w:val="222222"/>
                <w:sz w:val="24"/>
                <w:szCs w:val="24"/>
                <w:lang w:eastAsia="en-GB"/>
              </w:rPr>
              <w:t>Level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B7714"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13F49A"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b/>
                <w:bCs/>
                <w:color w:val="222222"/>
                <w:sz w:val="24"/>
                <w:szCs w:val="24"/>
                <w:lang w:eastAsia="en-GB"/>
              </w:rPr>
              <w:t>Credit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B67DE"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r w:rsidR="00CB14FB" w:rsidRPr="00CB14FB" w14:paraId="784C30E9" w14:textId="77777777" w:rsidTr="00CB14FB">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20172D"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Physical Assessment and Clinical Reasoning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6023F"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1101E"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411AA"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65429"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7ABF2"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r w:rsidR="00CB14FB" w:rsidRPr="00CB14FB" w14:paraId="34C3FE63" w14:textId="77777777" w:rsidTr="00CB14FB">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FD5E39"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Leadership &amp; Innovation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1462B0"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1AB355"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EA2F6"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EA476"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82EB0"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r w:rsidR="00CB14FB" w:rsidRPr="00CB14FB" w14:paraId="1471F9BD" w14:textId="77777777" w:rsidTr="00CB14FB">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02FDBF"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Pathophysiology and diagnostic reasoning for advanced practice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D63CD"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A7A06"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82E1F"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FE0AFE"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F880CC"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r w:rsidR="00CB14FB" w:rsidRPr="00CB14FB" w14:paraId="0F333E16" w14:textId="77777777" w:rsidTr="00CB14FB">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86833A"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Research Methods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65316C"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25BEB2"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190ED"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F19AE7"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D082B5"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r w:rsidR="00CB14FB" w:rsidRPr="00CB14FB" w14:paraId="16A1E21D" w14:textId="77777777" w:rsidTr="00CB14FB">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E18DC9"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Independent Prescribing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092FE9"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FD9F6"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D95D74"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E2EFA0"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FA7B6"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r w:rsidR="00CB14FB" w:rsidRPr="00CB14FB" w14:paraId="744327BD" w14:textId="77777777" w:rsidTr="00CB14FB">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6C22B6"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Evidence Work Based Learning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C9873"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F1690A"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788BE"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87EA"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DBD9E7"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r w:rsidR="00CB14FB" w:rsidRPr="00CB14FB" w14:paraId="42E5A74F" w14:textId="77777777" w:rsidTr="00CB14FB">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588009"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Synoptic module (End Point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4B536"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188739"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086ECB"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F60D4"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r w:rsidRPr="00CB14FB">
              <w:rPr>
                <w:rFonts w:ascii="Helvetica" w:eastAsia="Times New Roman" w:hAnsi="Helvetica" w:cs="Helvetica"/>
                <w:color w:val="222222"/>
                <w:sz w:val="24"/>
                <w:szCs w:val="24"/>
                <w:lang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25AE4" w14:textId="77777777" w:rsidR="00CB14FB" w:rsidRPr="00CB14FB" w:rsidRDefault="00CB14FB" w:rsidP="00CB14FB">
            <w:pPr>
              <w:spacing w:after="0" w:line="240" w:lineRule="auto"/>
              <w:rPr>
                <w:rFonts w:ascii="Helvetica" w:eastAsia="Times New Roman" w:hAnsi="Helvetica" w:cs="Helvetica"/>
                <w:color w:val="222222"/>
                <w:sz w:val="24"/>
                <w:szCs w:val="24"/>
                <w:lang w:eastAsia="en-GB"/>
              </w:rPr>
            </w:pPr>
          </w:p>
        </w:tc>
      </w:tr>
    </w:tbl>
    <w:p w14:paraId="7F504A4D"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463F6C8D"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b/>
          <w:bCs/>
          <w:color w:val="222222"/>
          <w:sz w:val="24"/>
          <w:szCs w:val="24"/>
          <w:u w:val="single"/>
          <w:lang w:eastAsia="en-GB"/>
        </w:rPr>
        <w:lastRenderedPageBreak/>
        <w:t>Accredited Learning</w:t>
      </w:r>
    </w:p>
    <w:p w14:paraId="0A342B60"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0E70C6AA"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If you have previous credit from another university, you will need to complete an AL application, please see the attached link for information and a form.</w:t>
      </w:r>
    </w:p>
    <w:p w14:paraId="1782117F"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73E5EF47"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57197532"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hyperlink r:id="rId5" w:tgtFrame="_blank" w:history="1">
        <w:r w:rsidRPr="00CB14FB">
          <w:rPr>
            <w:rFonts w:ascii="Arial" w:eastAsia="Times New Roman" w:hAnsi="Arial" w:cs="Arial"/>
            <w:color w:val="1155CC"/>
            <w:sz w:val="24"/>
            <w:szCs w:val="24"/>
            <w:u w:val="single"/>
            <w:lang w:eastAsia="en-GB"/>
          </w:rPr>
          <w:t>http://www1.uwe.ac.uk/students/academicadvice/academiccredits/accreditedlearning.aspx</w:t>
        </w:r>
      </w:hyperlink>
    </w:p>
    <w:p w14:paraId="06B1E97E"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72573095"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w:t>
      </w:r>
    </w:p>
    <w:p w14:paraId="15EFAB9C"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b/>
          <w:bCs/>
          <w:color w:val="222222"/>
          <w:sz w:val="24"/>
          <w:szCs w:val="24"/>
          <w:lang w:eastAsia="en-GB"/>
        </w:rPr>
        <w:t>Programme Structure</w:t>
      </w:r>
    </w:p>
    <w:p w14:paraId="26972D4E"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 xml:space="preserve">The following link will take you to the programme </w:t>
      </w:r>
      <w:proofErr w:type="gramStart"/>
      <w:r w:rsidRPr="00CB14FB">
        <w:rPr>
          <w:rFonts w:ascii="Arial" w:eastAsia="Times New Roman" w:hAnsi="Arial" w:cs="Arial"/>
          <w:color w:val="222222"/>
          <w:sz w:val="24"/>
          <w:szCs w:val="24"/>
          <w:lang w:eastAsia="en-GB"/>
        </w:rPr>
        <w:t>specification;</w:t>
      </w:r>
      <w:proofErr w:type="gramEnd"/>
    </w:p>
    <w:p w14:paraId="10B1D491"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hyperlink r:id="rId6" w:tgtFrame="_blank" w:history="1">
        <w:r w:rsidRPr="00CB14FB">
          <w:rPr>
            <w:rFonts w:ascii="Arial" w:eastAsia="Times New Roman" w:hAnsi="Arial" w:cs="Arial"/>
            <w:b/>
            <w:bCs/>
            <w:color w:val="1155CC"/>
            <w:sz w:val="24"/>
            <w:szCs w:val="24"/>
            <w:u w:val="single"/>
            <w:lang w:eastAsia="en-GB"/>
          </w:rPr>
          <w:t>https://info.uwe.ac.uk/programmes/displayentry.asp?code=B70W42&amp;rp=listEntry.asp</w:t>
        </w:r>
      </w:hyperlink>
    </w:p>
    <w:p w14:paraId="1134803E"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b/>
          <w:bCs/>
          <w:color w:val="222222"/>
          <w:sz w:val="24"/>
          <w:szCs w:val="24"/>
          <w:lang w:eastAsia="en-GB"/>
        </w:rPr>
        <w:t> </w:t>
      </w:r>
    </w:p>
    <w:p w14:paraId="26287B87"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b/>
          <w:bCs/>
          <w:color w:val="222222"/>
          <w:sz w:val="24"/>
          <w:szCs w:val="24"/>
          <w:lang w:eastAsia="en-GB"/>
        </w:rPr>
        <w:t>Institute of Apprenticeships – Advanced Clinical Practitioner Standard (Degree)</w:t>
      </w:r>
    </w:p>
    <w:p w14:paraId="7A17BBF0"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hyperlink r:id="rId7" w:tgtFrame="_blank" w:history="1">
        <w:r w:rsidRPr="00CB14FB">
          <w:rPr>
            <w:rFonts w:ascii="Arial" w:eastAsia="Times New Roman" w:hAnsi="Arial" w:cs="Arial"/>
            <w:b/>
            <w:bCs/>
            <w:color w:val="1155CC"/>
            <w:sz w:val="24"/>
            <w:szCs w:val="24"/>
            <w:u w:val="single"/>
            <w:lang w:eastAsia="en-GB"/>
          </w:rPr>
          <w:t>https://www.instituteforapprenticeships.org/apprenticeship-standards/advanced-clinical-practitioner-degree/</w:t>
        </w:r>
      </w:hyperlink>
    </w:p>
    <w:p w14:paraId="7B91D47B"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b/>
          <w:bCs/>
          <w:color w:val="222222"/>
          <w:sz w:val="24"/>
          <w:szCs w:val="24"/>
          <w:lang w:eastAsia="en-GB"/>
        </w:rPr>
        <w:t> </w:t>
      </w:r>
    </w:p>
    <w:p w14:paraId="24915AE9"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Chief external examiners from other institutions are appointed to a suite of programmes to act independently and work with the Faculty in the management of threshold academic standards, ensuring parity of approach to assessment across all awards available.</w:t>
      </w:r>
    </w:p>
    <w:p w14:paraId="77596998" w14:textId="77777777" w:rsidR="00CB14FB" w:rsidRPr="00CB14FB" w:rsidRDefault="00CB14FB" w:rsidP="00CB14FB">
      <w:pPr>
        <w:shd w:val="clear" w:color="auto" w:fill="FFFFFF"/>
        <w:spacing w:after="0" w:line="240" w:lineRule="auto"/>
        <w:rPr>
          <w:rFonts w:ascii="Arial" w:eastAsia="Times New Roman" w:hAnsi="Arial" w:cs="Arial"/>
          <w:color w:val="222222"/>
          <w:sz w:val="24"/>
          <w:szCs w:val="24"/>
          <w:lang w:eastAsia="en-GB"/>
        </w:rPr>
      </w:pPr>
      <w:r w:rsidRPr="00CB14FB">
        <w:rPr>
          <w:rFonts w:ascii="Arial" w:eastAsia="Times New Roman" w:hAnsi="Arial" w:cs="Arial"/>
          <w:color w:val="222222"/>
          <w:sz w:val="24"/>
          <w:szCs w:val="24"/>
          <w:lang w:eastAsia="en-GB"/>
        </w:rPr>
        <w:t>Any queries please ask</w:t>
      </w:r>
    </w:p>
    <w:p w14:paraId="53082575" w14:textId="77777777" w:rsidR="00115FB8" w:rsidRDefault="005E27E6"/>
    <w:sectPr w:rsidR="00115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27AF"/>
    <w:multiLevelType w:val="multilevel"/>
    <w:tmpl w:val="2B0CCE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E5256"/>
    <w:multiLevelType w:val="multilevel"/>
    <w:tmpl w:val="F5242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E0356"/>
    <w:multiLevelType w:val="multilevel"/>
    <w:tmpl w:val="45681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75943"/>
    <w:multiLevelType w:val="multilevel"/>
    <w:tmpl w:val="6818E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D4DCD"/>
    <w:multiLevelType w:val="multilevel"/>
    <w:tmpl w:val="E0E8E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246F9"/>
    <w:multiLevelType w:val="multilevel"/>
    <w:tmpl w:val="097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63487"/>
    <w:multiLevelType w:val="multilevel"/>
    <w:tmpl w:val="9BB033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EA7DF3"/>
    <w:multiLevelType w:val="multilevel"/>
    <w:tmpl w:val="50124F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FB"/>
    <w:rsid w:val="00020B3F"/>
    <w:rsid w:val="005660A6"/>
    <w:rsid w:val="005E27E6"/>
    <w:rsid w:val="00BD2141"/>
    <w:rsid w:val="00CB14FB"/>
    <w:rsid w:val="00FF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E6D4"/>
  <w15:chartTrackingRefBased/>
  <w15:docId w15:val="{C6181B5C-9182-41C3-933A-83F979E8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149687259295308209msolistparagraph">
    <w:name w:val="m_-7149687259295308209msolistparagraph"/>
    <w:basedOn w:val="Normal"/>
    <w:rsid w:val="00CB1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1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4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ituteforapprenticeships.org/apprenticeship-standards/advanced-clinical-practitioner-deg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we.ac.uk/programmes/displayentry.asp?code=B70W42&amp;rp=listEntry.asp" TargetMode="External"/><Relationship Id="rId5" Type="http://schemas.openxmlformats.org/officeDocument/2006/relationships/hyperlink" Target="http://www1.uwe.ac.uk/students/academicadvice/academiccredits/accreditedlearning.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2020-12-17T16:40:00Z</dcterms:created>
  <dcterms:modified xsi:type="dcterms:W3CDTF">2020-12-17T16:42:00Z</dcterms:modified>
</cp:coreProperties>
</file>