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3928" w14:textId="77777777" w:rsidR="008C696C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S</w:t>
      </w: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WOT Analysis</w:t>
      </w:r>
    </w:p>
    <w:p w14:paraId="160D88CD" w14:textId="77777777" w:rsidR="008C696C" w:rsidRPr="00BF2D31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696C" w:rsidRPr="00AE060B" w14:paraId="1E96BAB9" w14:textId="77777777" w:rsidTr="00773982">
        <w:trPr>
          <w:trHeight w:val="2134"/>
        </w:trPr>
        <w:tc>
          <w:tcPr>
            <w:tcW w:w="4927" w:type="dxa"/>
            <w:shd w:val="clear" w:color="auto" w:fill="06DFEA"/>
          </w:tcPr>
          <w:p w14:paraId="2045EF13" w14:textId="77777777" w:rsidR="008C696C" w:rsidRDefault="008C696C" w:rsidP="00773982">
            <w:pPr>
              <w:rPr>
                <w:b/>
                <w:bCs/>
              </w:rPr>
            </w:pPr>
            <w:r w:rsidRPr="00AE060B">
              <w:rPr>
                <w:b/>
                <w:bCs/>
              </w:rPr>
              <w:t>Strengths</w:t>
            </w:r>
          </w:p>
          <w:p w14:paraId="35F17422" w14:textId="77777777" w:rsidR="008C696C" w:rsidRPr="00AE060B" w:rsidRDefault="008C696C" w:rsidP="00773982">
            <w:pPr>
              <w:rPr>
                <w:b/>
                <w:bCs/>
              </w:rPr>
            </w:pPr>
          </w:p>
          <w:p w14:paraId="0B011A17" w14:textId="77777777" w:rsidR="008C696C" w:rsidRPr="00AE060B" w:rsidRDefault="008C696C" w:rsidP="00773982">
            <w:r>
              <w:rPr>
                <w:i/>
              </w:rPr>
              <w:t>What do you do well? What knowledge, skill and experience do you have?</w:t>
            </w:r>
          </w:p>
          <w:p w14:paraId="4452A0BF" w14:textId="77777777" w:rsidR="008C696C" w:rsidRDefault="008C696C" w:rsidP="00773982"/>
          <w:p w14:paraId="30EDA8AA" w14:textId="77777777" w:rsidR="008C696C" w:rsidRPr="00AE060B" w:rsidRDefault="008C696C" w:rsidP="00773982"/>
          <w:p w14:paraId="286C3D1A" w14:textId="77777777" w:rsidR="008C696C" w:rsidRDefault="008C696C" w:rsidP="00773982"/>
          <w:p w14:paraId="5B70E2E3" w14:textId="77777777" w:rsidR="008C696C" w:rsidRDefault="008C696C" w:rsidP="00773982"/>
          <w:p w14:paraId="14BD1381" w14:textId="77777777" w:rsidR="008C696C" w:rsidRDefault="008C696C" w:rsidP="00773982"/>
          <w:p w14:paraId="34A20B10" w14:textId="77777777" w:rsidR="008C696C" w:rsidRDefault="008C696C" w:rsidP="00773982"/>
          <w:p w14:paraId="478F3E6D" w14:textId="77777777" w:rsidR="008C696C" w:rsidRDefault="008C696C" w:rsidP="00773982"/>
          <w:p w14:paraId="5D5ABEBA" w14:textId="77777777" w:rsidR="008C696C" w:rsidRDefault="008C696C" w:rsidP="00773982"/>
          <w:p w14:paraId="7D53CB52" w14:textId="77777777" w:rsidR="008C696C" w:rsidRPr="00AE060B" w:rsidRDefault="008C696C" w:rsidP="00773982"/>
        </w:tc>
        <w:tc>
          <w:tcPr>
            <w:tcW w:w="4927" w:type="dxa"/>
            <w:shd w:val="clear" w:color="auto" w:fill="95DCF7" w:themeFill="accent4" w:themeFillTint="66"/>
          </w:tcPr>
          <w:p w14:paraId="12ABFC42" w14:textId="77777777" w:rsidR="008C696C" w:rsidRDefault="008C696C" w:rsidP="00773982">
            <w:pPr>
              <w:rPr>
                <w:b/>
                <w:bCs/>
              </w:rPr>
            </w:pPr>
            <w:r w:rsidRPr="00AE060B">
              <w:rPr>
                <w:b/>
                <w:bCs/>
              </w:rPr>
              <w:t>L</w:t>
            </w:r>
            <w:r>
              <w:rPr>
                <w:b/>
                <w:bCs/>
              </w:rPr>
              <w:t>earning needs</w:t>
            </w:r>
          </w:p>
          <w:p w14:paraId="6AF92001" w14:textId="77777777" w:rsidR="008C696C" w:rsidRDefault="008C696C" w:rsidP="00773982">
            <w:pPr>
              <w:rPr>
                <w:b/>
                <w:bCs/>
              </w:rPr>
            </w:pPr>
          </w:p>
          <w:p w14:paraId="724DB0C2" w14:textId="77777777" w:rsidR="008C696C" w:rsidRPr="000E3500" w:rsidRDefault="008C696C" w:rsidP="00773982">
            <w:pPr>
              <w:rPr>
                <w:b/>
                <w:bCs/>
              </w:rPr>
            </w:pPr>
            <w:r>
              <w:rPr>
                <w:i/>
              </w:rPr>
              <w:t>Are there any gaps in your learning or experience? Do you need more experience in anything</w:t>
            </w:r>
            <w:r w:rsidRPr="00E74C8A">
              <w:rPr>
                <w:i/>
              </w:rPr>
              <w:t>? Are you clear about what is expected of you and the support you expect from your team?</w:t>
            </w:r>
          </w:p>
          <w:p w14:paraId="2982FFFC" w14:textId="77777777" w:rsidR="008C696C" w:rsidRDefault="008C696C" w:rsidP="00773982"/>
          <w:p w14:paraId="21A3239E" w14:textId="77777777" w:rsidR="008C696C" w:rsidRDefault="008C696C" w:rsidP="00773982"/>
          <w:p w14:paraId="0A9A194D" w14:textId="77777777" w:rsidR="008C696C" w:rsidRDefault="008C696C" w:rsidP="00773982"/>
          <w:p w14:paraId="54C95B97" w14:textId="77777777" w:rsidR="008C696C" w:rsidRDefault="008C696C" w:rsidP="00773982"/>
          <w:p w14:paraId="4BCB87AC" w14:textId="77777777" w:rsidR="008C696C" w:rsidRDefault="008C696C" w:rsidP="00773982"/>
          <w:p w14:paraId="5A20A6D4" w14:textId="77777777" w:rsidR="008C696C" w:rsidRDefault="008C696C" w:rsidP="00773982"/>
          <w:p w14:paraId="31ACE896" w14:textId="77777777" w:rsidR="008C696C" w:rsidRDefault="008C696C" w:rsidP="00773982"/>
          <w:p w14:paraId="5163869A" w14:textId="77777777" w:rsidR="008C696C" w:rsidRDefault="008C696C" w:rsidP="00773982"/>
          <w:p w14:paraId="722FA00D" w14:textId="77777777" w:rsidR="008C696C" w:rsidRDefault="008C696C" w:rsidP="00773982"/>
          <w:p w14:paraId="281C1852" w14:textId="77777777" w:rsidR="008C696C" w:rsidRDefault="008C696C" w:rsidP="00773982"/>
          <w:p w14:paraId="58DDD688" w14:textId="77777777" w:rsidR="008C696C" w:rsidRDefault="008C696C" w:rsidP="00773982"/>
          <w:p w14:paraId="517C09F4" w14:textId="77777777" w:rsidR="008C696C" w:rsidRPr="00AE060B" w:rsidRDefault="008C696C" w:rsidP="00773982"/>
        </w:tc>
      </w:tr>
      <w:tr w:rsidR="008C696C" w:rsidRPr="00AE060B" w14:paraId="2B38360A" w14:textId="77777777" w:rsidTr="00773982">
        <w:trPr>
          <w:trHeight w:val="3242"/>
        </w:trPr>
        <w:tc>
          <w:tcPr>
            <w:tcW w:w="4927" w:type="dxa"/>
            <w:shd w:val="clear" w:color="auto" w:fill="8DD873" w:themeFill="accent6" w:themeFillTint="99"/>
          </w:tcPr>
          <w:p w14:paraId="1785FFF6" w14:textId="77777777" w:rsidR="008C696C" w:rsidRDefault="008C696C" w:rsidP="00773982">
            <w:pPr>
              <w:rPr>
                <w:b/>
                <w:bCs/>
              </w:rPr>
            </w:pPr>
            <w:r w:rsidRPr="00AE060B">
              <w:rPr>
                <w:b/>
                <w:bCs/>
              </w:rPr>
              <w:t>Opportunities</w:t>
            </w:r>
          </w:p>
          <w:p w14:paraId="0AB92F0D" w14:textId="77777777" w:rsidR="008C696C" w:rsidRPr="00AE060B" w:rsidRDefault="008C696C" w:rsidP="00773982">
            <w:pPr>
              <w:rPr>
                <w:b/>
                <w:bCs/>
              </w:rPr>
            </w:pPr>
          </w:p>
          <w:p w14:paraId="7D4EBF6A" w14:textId="77777777" w:rsidR="008C696C" w:rsidRDefault="008C696C" w:rsidP="00773982">
            <w:r>
              <w:rPr>
                <w:i/>
              </w:rPr>
              <w:t xml:space="preserve">What development opportunities are available? </w:t>
            </w:r>
            <w:r w:rsidRPr="00E74C8A">
              <w:rPr>
                <w:i/>
              </w:rPr>
              <w:t>What resources are available from your professional body?</w:t>
            </w:r>
            <w:r>
              <w:rPr>
                <w:i/>
              </w:rPr>
              <w:t xml:space="preserve"> </w:t>
            </w:r>
          </w:p>
          <w:p w14:paraId="51124077" w14:textId="77777777" w:rsidR="008C696C" w:rsidRDefault="008C696C" w:rsidP="00773982"/>
          <w:p w14:paraId="443FF1EB" w14:textId="77777777" w:rsidR="008C696C" w:rsidRDefault="008C696C" w:rsidP="00773982"/>
          <w:p w14:paraId="6430924B" w14:textId="77777777" w:rsidR="008C696C" w:rsidRDefault="008C696C" w:rsidP="00773982"/>
          <w:p w14:paraId="366943DA" w14:textId="77777777" w:rsidR="008C696C" w:rsidRDefault="008C696C" w:rsidP="00773982"/>
          <w:p w14:paraId="7F5CDEA7" w14:textId="77777777" w:rsidR="008C696C" w:rsidRDefault="008C696C" w:rsidP="00773982"/>
          <w:p w14:paraId="28D6B26B" w14:textId="77777777" w:rsidR="008C696C" w:rsidRDefault="008C696C" w:rsidP="00773982"/>
          <w:p w14:paraId="4F876F30" w14:textId="77777777" w:rsidR="008C696C" w:rsidRDefault="008C696C" w:rsidP="00773982"/>
          <w:p w14:paraId="19C166BF" w14:textId="77777777" w:rsidR="008C696C" w:rsidRDefault="008C696C" w:rsidP="00773982"/>
          <w:p w14:paraId="2B8F6CDA" w14:textId="77777777" w:rsidR="008C696C" w:rsidRDefault="008C696C" w:rsidP="00773982"/>
          <w:p w14:paraId="384FBB44" w14:textId="77777777" w:rsidR="008C696C" w:rsidRDefault="008C696C" w:rsidP="00773982"/>
          <w:p w14:paraId="65CFF1E6" w14:textId="77777777" w:rsidR="008C696C" w:rsidRDefault="008C696C" w:rsidP="00773982"/>
          <w:p w14:paraId="757FE85B" w14:textId="77777777" w:rsidR="008C696C" w:rsidRDefault="008C696C" w:rsidP="00773982"/>
          <w:p w14:paraId="4701E92A" w14:textId="77777777" w:rsidR="008C696C" w:rsidRDefault="008C696C" w:rsidP="00773982"/>
          <w:p w14:paraId="2F5ABEB6" w14:textId="77777777" w:rsidR="008C696C" w:rsidRDefault="008C696C" w:rsidP="00773982"/>
          <w:p w14:paraId="47530669" w14:textId="77777777" w:rsidR="008C696C" w:rsidRDefault="008C696C" w:rsidP="00773982"/>
          <w:p w14:paraId="5729D01F" w14:textId="77777777" w:rsidR="008C696C" w:rsidRPr="00AE060B" w:rsidRDefault="008C696C" w:rsidP="00773982"/>
        </w:tc>
        <w:tc>
          <w:tcPr>
            <w:tcW w:w="4927" w:type="dxa"/>
            <w:shd w:val="clear" w:color="auto" w:fill="FF5050"/>
          </w:tcPr>
          <w:p w14:paraId="7A221744" w14:textId="77777777" w:rsidR="008C696C" w:rsidRDefault="008C696C" w:rsidP="00773982">
            <w:pPr>
              <w:rPr>
                <w:b/>
                <w:bCs/>
              </w:rPr>
            </w:pPr>
            <w:r w:rsidRPr="00AE060B">
              <w:rPr>
                <w:b/>
                <w:bCs/>
              </w:rPr>
              <w:t>Threats</w:t>
            </w:r>
          </w:p>
          <w:p w14:paraId="08E37C06" w14:textId="77777777" w:rsidR="008C696C" w:rsidRPr="00AE060B" w:rsidRDefault="008C696C" w:rsidP="00773982">
            <w:pPr>
              <w:rPr>
                <w:b/>
                <w:bCs/>
              </w:rPr>
            </w:pPr>
          </w:p>
          <w:p w14:paraId="1A19B073" w14:textId="77777777" w:rsidR="008C696C" w:rsidRDefault="008C696C" w:rsidP="00773982">
            <w:pPr>
              <w:rPr>
                <w:i/>
              </w:rPr>
            </w:pPr>
            <w:r>
              <w:rPr>
                <w:i/>
              </w:rPr>
              <w:t>What are the barriers? Consider time, workload pressures, personal commitments, and energy levels.</w:t>
            </w:r>
          </w:p>
          <w:p w14:paraId="6692DD14" w14:textId="77777777" w:rsidR="008C696C" w:rsidRPr="00AE060B" w:rsidRDefault="008C696C" w:rsidP="00773982"/>
        </w:tc>
      </w:tr>
    </w:tbl>
    <w:p w14:paraId="267DD515" w14:textId="77777777" w:rsidR="008C696C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46449FD" w14:textId="77777777" w:rsidR="008C696C" w:rsidRDefault="008C696C" w:rsidP="008C696C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6775410" w14:textId="77777777" w:rsidR="008C696C" w:rsidRDefault="008C696C" w:rsidP="008C696C">
      <w:pPr>
        <w:pStyle w:val="Heading10"/>
        <w:jc w:val="left"/>
        <w:rPr>
          <w:sz w:val="32"/>
          <w:szCs w:val="32"/>
          <w:u w:val="single"/>
        </w:rPr>
      </w:pPr>
    </w:p>
    <w:p w14:paraId="5184A482" w14:textId="77777777" w:rsidR="008C696C" w:rsidRDefault="008C696C"/>
    <w:sectPr w:rsidR="008C69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BF65" w14:textId="77777777" w:rsidR="008C696C" w:rsidRDefault="008C696C" w:rsidP="008C696C">
      <w:pPr>
        <w:spacing w:after="0" w:line="240" w:lineRule="auto"/>
      </w:pPr>
      <w:r>
        <w:separator/>
      </w:r>
    </w:p>
  </w:endnote>
  <w:endnote w:type="continuationSeparator" w:id="0">
    <w:p w14:paraId="0BFAEC9D" w14:textId="77777777" w:rsidR="008C696C" w:rsidRDefault="008C696C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0867" w14:textId="77777777" w:rsidR="008C696C" w:rsidRDefault="008C696C" w:rsidP="008C696C">
      <w:pPr>
        <w:spacing w:after="0" w:line="240" w:lineRule="auto"/>
      </w:pPr>
      <w:r>
        <w:separator/>
      </w:r>
    </w:p>
  </w:footnote>
  <w:footnote w:type="continuationSeparator" w:id="0">
    <w:p w14:paraId="4090090A" w14:textId="77777777" w:rsidR="008C696C" w:rsidRDefault="008C696C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9E054" id="Group 434374138" o:spid="_x0000_s1026" style="position:absolute;margin-left:447pt;margin-top:-35.2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11519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2A37F5"/>
    <w:rsid w:val="008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5E56F8-B779-40BC-820C-B769A9730A1A}"/>
</file>

<file path=customXml/itemProps2.xml><?xml version="1.0" encoding="utf-8"?>
<ds:datastoreItem xmlns:ds="http://schemas.openxmlformats.org/officeDocument/2006/customXml" ds:itemID="{6511B374-733B-4E5B-BFC6-8B3B7CDFF00B}"/>
</file>

<file path=customXml/itemProps3.xml><?xml version="1.0" encoding="utf-8"?>
<ds:datastoreItem xmlns:ds="http://schemas.openxmlformats.org/officeDocument/2006/customXml" ds:itemID="{38C9A1AF-DE88-46D2-8C6C-97480A21D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1</cp:revision>
  <dcterms:created xsi:type="dcterms:W3CDTF">2025-01-30T09:59:00Z</dcterms:created>
  <dcterms:modified xsi:type="dcterms:W3CDTF">2025-01-30T10:00:00Z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