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BFB"/>
  <w:body>
    <w:p w14:paraId="7D9076CA" w14:textId="77777777" w:rsidR="00163F84" w:rsidRDefault="00163F84" w:rsidP="00163F84">
      <w:pPr>
        <w:rPr>
          <w:sz w:val="8"/>
          <w:szCs w:val="8"/>
        </w:rPr>
      </w:pPr>
    </w:p>
    <w:p w14:paraId="2E9B381E" w14:textId="77777777" w:rsidR="00163F84" w:rsidRDefault="00163F84" w:rsidP="00163F84">
      <w:pPr>
        <w:rPr>
          <w:sz w:val="8"/>
          <w:szCs w:val="8"/>
        </w:rPr>
      </w:pPr>
    </w:p>
    <w:p w14:paraId="51736501" w14:textId="77777777" w:rsidR="00FD47B9" w:rsidRPr="00557861" w:rsidRDefault="00163F84" w:rsidP="00FD47B9">
      <w:pPr>
        <w:rPr>
          <w:b/>
          <w:bCs/>
        </w:rPr>
      </w:pPr>
      <w:r>
        <w:rPr>
          <w:sz w:val="8"/>
          <w:szCs w:val="8"/>
        </w:rPr>
        <w:tab/>
      </w:r>
      <w:r w:rsidR="00FD47B9">
        <w:rPr>
          <w:b/>
          <w:bCs/>
          <w:u w:val="single"/>
          <w:lang w:val="en-US"/>
        </w:rPr>
        <w:t>A</w:t>
      </w:r>
      <w:r w:rsidR="00FD47B9" w:rsidRPr="00557861">
        <w:rPr>
          <w:b/>
          <w:bCs/>
          <w:u w:val="single"/>
          <w:lang w:val="en-US"/>
        </w:rPr>
        <w:t>dvance Practice Learning directory</w:t>
      </w:r>
      <w:r w:rsidR="00FD47B9" w:rsidRPr="00557861">
        <w:rPr>
          <w:b/>
          <w:bCs/>
        </w:rPr>
        <w:t> </w:t>
      </w:r>
    </w:p>
    <w:p w14:paraId="52F6B972" w14:textId="77777777" w:rsidR="00FD47B9" w:rsidRPr="00557861" w:rsidRDefault="00FD47B9" w:rsidP="00FD47B9">
      <w:r w:rsidRPr="00557861">
        <w:rPr>
          <w:b/>
          <w:bCs/>
          <w:u w:val="single"/>
        </w:rPr>
        <w:t>LINK TO TH Training Matrix for clinical staff for specific guidance on stat/man training in Primary Care.</w:t>
      </w:r>
      <w:r w:rsidRPr="00557861">
        <w:t> </w:t>
      </w:r>
    </w:p>
    <w:p w14:paraId="5E351B56" w14:textId="77777777" w:rsidR="00FD47B9" w:rsidRPr="00557861" w:rsidRDefault="00FD47B9" w:rsidP="00FD47B9">
      <w:r w:rsidRPr="00557861">
        <w:t> </w:t>
      </w:r>
    </w:p>
    <w:p w14:paraId="366692AD" w14:textId="77777777" w:rsidR="00FD47B9" w:rsidRPr="00557861" w:rsidRDefault="00FD47B9" w:rsidP="00FD47B9">
      <w:r w:rsidRPr="00557861">
        <w:rPr>
          <w:b/>
          <w:bCs/>
        </w:rPr>
        <w:t>Disclaimer</w:t>
      </w:r>
      <w:r w:rsidRPr="00557861">
        <w:t>: Please note that we have made suggestions as to where to obtain training, other training providers are available and individual practices may choose to source training from alternative providers. Some training for example Fire Safety will require an element of F2F training in addition to eLearning to ensure that staff are orientated with local fire policies &amp; procedures. </w:t>
      </w:r>
    </w:p>
    <w:p w14:paraId="1815C7EC" w14:textId="77777777" w:rsidR="00FD47B9" w:rsidRPr="00557861" w:rsidRDefault="00FD47B9" w:rsidP="00FD47B9">
      <w:r w:rsidRPr="00557861">
        <w:rPr>
          <w:b/>
          <w:bCs/>
        </w:rPr>
        <w:t>CQC Compliance:</w:t>
      </w:r>
      <w:r w:rsidRPr="00557861">
        <w:t xml:space="preserve"> All providers are required, under the Health and Social Care Act 2008 (Regulated Activities) Regulations 2014, to meet Regulation 18 in relation to staffing. This requires providers to have ‘enough suitably qualified, competent, skilled, and experienced staff to meet the needs of the people always using the service. The Care Quality Commission (CQC) regulates health and social care providers, including general practice, through monitoring and inspection. They also offer advice and guidance on requirements.  </w:t>
      </w:r>
      <w:hyperlink r:id="rId11" w:tgtFrame="_blank" w:history="1">
        <w:r w:rsidRPr="00557861">
          <w:rPr>
            <w:rStyle w:val="Hyperlink"/>
          </w:rPr>
          <w:t>https://www.cqc.org.uk/guidance-providers/gps</w:t>
        </w:r>
      </w:hyperlink>
      <w:r w:rsidRPr="00557861">
        <w:t> </w:t>
      </w:r>
    </w:p>
    <w:p w14:paraId="16A370BE" w14:textId="77777777" w:rsidR="00FD47B9" w:rsidRPr="00557861" w:rsidRDefault="00FD47B9" w:rsidP="00FD47B9">
      <w:r w:rsidRPr="00557861">
        <w:t>Practices must demonstrate how they have assured the competence of staff employed in clinical practice, including Advance Practitioners, Pharmacists, Nurses, Paramedics, Physiotherapists, and Physician Associates. Practices must also demonstrate to CQC that “staff have the skills, knowledge and experience to deliver effective care and treatment” (CQC Key Line of Enquiry (KLOE) E3).  </w:t>
      </w:r>
    </w:p>
    <w:p w14:paraId="1728F1DB" w14:textId="77777777" w:rsidR="00FD47B9" w:rsidRPr="00557861" w:rsidRDefault="00FD47B9" w:rsidP="00FD47B9">
      <w:r w:rsidRPr="00557861">
        <w:t>Evidence for this may include HR &amp; recruitment records; induction plans &amp; records; training and development plans &amp; records; arrangements for protected learning time; access to regular one-on-ones and appraisals for all staff; and provision for appropriate continuing professional development (CPD), coaching or mentoring. Clinicians must make effective arrangements for clinical supervision and support to meet the requirements of professional revalidation. </w:t>
      </w:r>
    </w:p>
    <w:p w14:paraId="18D32751" w14:textId="77777777" w:rsidR="00FD47B9" w:rsidRPr="00557861" w:rsidRDefault="00FD47B9" w:rsidP="00FD47B9">
      <w:r w:rsidRPr="00557861">
        <w:rPr>
          <w:b/>
          <w:bCs/>
        </w:rPr>
        <w:t> </w:t>
      </w:r>
      <w:r w:rsidRPr="00557861">
        <w:t xml:space="preserve">The table below there are a vast number of CPD courses available for APs, </w:t>
      </w:r>
      <w:proofErr w:type="gramStart"/>
      <w:r w:rsidRPr="00557861">
        <w:t>It</w:t>
      </w:r>
      <w:proofErr w:type="gramEnd"/>
      <w:r w:rsidRPr="00557861">
        <w:t xml:space="preserve"> is essential to remember that these are only a few of the courses available that can be completed. Some of these are free courses, there are also a number of these courses that are funded. The courses have been spilt into the 4 pillars of Advance Practice, but many will fulfil multiple pillars.  </w:t>
      </w:r>
    </w:p>
    <w:p w14:paraId="77981036" w14:textId="77777777" w:rsidR="00FD47B9" w:rsidRPr="00557861" w:rsidRDefault="00FD47B9" w:rsidP="00FD47B9">
      <w:r w:rsidRPr="00557861">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1307"/>
        <w:gridCol w:w="1527"/>
        <w:gridCol w:w="3561"/>
        <w:gridCol w:w="1898"/>
      </w:tblGrid>
      <w:tr w:rsidR="00FD47B9" w:rsidRPr="00557861" w14:paraId="2A779770" w14:textId="77777777" w:rsidTr="006852F3">
        <w:trPr>
          <w:trHeight w:val="300"/>
        </w:trPr>
        <w:tc>
          <w:tcPr>
            <w:tcW w:w="10770" w:type="dxa"/>
            <w:gridSpan w:val="5"/>
            <w:tcBorders>
              <w:top w:val="single" w:sz="6" w:space="0" w:color="auto"/>
              <w:left w:val="single" w:sz="6" w:space="0" w:color="auto"/>
              <w:bottom w:val="single" w:sz="6" w:space="0" w:color="auto"/>
              <w:right w:val="single" w:sz="6" w:space="0" w:color="auto"/>
            </w:tcBorders>
            <w:shd w:val="clear" w:color="auto" w:fill="19CED1"/>
            <w:hideMark/>
          </w:tcPr>
          <w:p w14:paraId="1FB2D3E4" w14:textId="77777777" w:rsidR="00FD47B9" w:rsidRPr="00557861" w:rsidRDefault="00FD47B9" w:rsidP="006852F3">
            <w:r w:rsidRPr="00557861">
              <w:rPr>
                <w:b/>
                <w:bCs/>
              </w:rPr>
              <w:t>Clinical Pillar </w:t>
            </w:r>
            <w:r w:rsidRPr="00557861">
              <w:t> </w:t>
            </w:r>
          </w:p>
        </w:tc>
      </w:tr>
      <w:tr w:rsidR="00FD47B9" w:rsidRPr="00557861" w14:paraId="30F2123E"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F973B6" w14:textId="77777777" w:rsidR="00FD47B9" w:rsidRPr="00557861" w:rsidRDefault="00FD47B9" w:rsidP="006852F3">
            <w:r w:rsidRPr="00557861">
              <w:rPr>
                <w:b/>
                <w:bCs/>
              </w:rPr>
              <w:t>Training</w:t>
            </w:r>
            <w:r w:rsidRPr="00557861">
              <w:t> </w:t>
            </w:r>
          </w:p>
        </w:tc>
        <w:tc>
          <w:tcPr>
            <w:tcW w:w="1515" w:type="dxa"/>
            <w:tcBorders>
              <w:top w:val="nil"/>
              <w:left w:val="single" w:sz="6" w:space="0" w:color="auto"/>
              <w:bottom w:val="single" w:sz="6" w:space="0" w:color="auto"/>
              <w:right w:val="single" w:sz="6" w:space="0" w:color="auto"/>
            </w:tcBorders>
            <w:shd w:val="clear" w:color="auto" w:fill="auto"/>
            <w:hideMark/>
          </w:tcPr>
          <w:p w14:paraId="24D8E6A9" w14:textId="77777777" w:rsidR="00FD47B9" w:rsidRPr="00557861" w:rsidRDefault="00FD47B9" w:rsidP="006852F3">
            <w:r w:rsidRPr="00557861">
              <w:rPr>
                <w:b/>
                <w:bCs/>
              </w:rPr>
              <w:t>Who</w:t>
            </w:r>
            <w:r w:rsidRPr="00557861">
              <w:t> </w:t>
            </w:r>
          </w:p>
        </w:tc>
        <w:tc>
          <w:tcPr>
            <w:tcW w:w="1935" w:type="dxa"/>
            <w:tcBorders>
              <w:top w:val="nil"/>
              <w:left w:val="single" w:sz="6" w:space="0" w:color="auto"/>
              <w:bottom w:val="single" w:sz="6" w:space="0" w:color="auto"/>
              <w:right w:val="single" w:sz="6" w:space="0" w:color="auto"/>
            </w:tcBorders>
            <w:shd w:val="clear" w:color="auto" w:fill="auto"/>
            <w:hideMark/>
          </w:tcPr>
          <w:p w14:paraId="30159732" w14:textId="77777777" w:rsidR="00FD47B9" w:rsidRPr="00557861" w:rsidRDefault="00FD47B9" w:rsidP="006852F3">
            <w:r w:rsidRPr="00557861">
              <w:rPr>
                <w:b/>
                <w:bCs/>
              </w:rPr>
              <w:t>How often</w:t>
            </w:r>
            <w:r w:rsidRPr="00557861">
              <w:t> </w:t>
            </w:r>
          </w:p>
        </w:tc>
        <w:tc>
          <w:tcPr>
            <w:tcW w:w="3240" w:type="dxa"/>
            <w:tcBorders>
              <w:top w:val="nil"/>
              <w:left w:val="single" w:sz="6" w:space="0" w:color="auto"/>
              <w:bottom w:val="single" w:sz="6" w:space="0" w:color="auto"/>
              <w:right w:val="single" w:sz="6" w:space="0" w:color="auto"/>
            </w:tcBorders>
            <w:shd w:val="clear" w:color="auto" w:fill="auto"/>
            <w:hideMark/>
          </w:tcPr>
          <w:p w14:paraId="47561CAD" w14:textId="77777777" w:rsidR="00FD47B9" w:rsidRPr="00557861" w:rsidRDefault="00FD47B9" w:rsidP="006852F3">
            <w:r w:rsidRPr="00557861">
              <w:rPr>
                <w:b/>
                <w:bCs/>
              </w:rPr>
              <w:t>Where to obtain training</w:t>
            </w:r>
            <w:r w:rsidRPr="00557861">
              <w:t> </w:t>
            </w:r>
          </w:p>
        </w:tc>
        <w:tc>
          <w:tcPr>
            <w:tcW w:w="2235" w:type="dxa"/>
            <w:tcBorders>
              <w:top w:val="nil"/>
              <w:left w:val="single" w:sz="6" w:space="0" w:color="auto"/>
              <w:bottom w:val="single" w:sz="6" w:space="0" w:color="auto"/>
              <w:right w:val="single" w:sz="6" w:space="0" w:color="auto"/>
            </w:tcBorders>
            <w:shd w:val="clear" w:color="auto" w:fill="auto"/>
            <w:hideMark/>
          </w:tcPr>
          <w:p w14:paraId="4D96E593" w14:textId="77777777" w:rsidR="00FD47B9" w:rsidRPr="00557861" w:rsidRDefault="00FD47B9" w:rsidP="006852F3">
            <w:r w:rsidRPr="00557861">
              <w:rPr>
                <w:b/>
                <w:bCs/>
              </w:rPr>
              <w:t>Mandatory / Recommended / optional </w:t>
            </w:r>
            <w:r w:rsidRPr="00557861">
              <w:t> </w:t>
            </w:r>
          </w:p>
        </w:tc>
      </w:tr>
      <w:tr w:rsidR="00FD47B9" w:rsidRPr="00557861" w14:paraId="1E6CCE7F"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B2A632" w14:textId="77777777" w:rsidR="00FD47B9" w:rsidRPr="00557861" w:rsidRDefault="00FD47B9" w:rsidP="006852F3">
            <w:r w:rsidRPr="00557861">
              <w:t>Asthma (Paediatric)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9EA58E" w14:textId="77777777" w:rsidR="00FD47B9" w:rsidRPr="00557861" w:rsidRDefault="00FD47B9" w:rsidP="006852F3">
            <w:r w:rsidRPr="00557861">
              <w:t>Registered HCP undertaking Asthma reviews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A4206CF" w14:textId="77777777" w:rsidR="00FD47B9" w:rsidRPr="00557861" w:rsidRDefault="00FD47B9" w:rsidP="006852F3">
            <w:r w:rsidRPr="00557861">
              <w:t>1-2 yearly (dependent on experience)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20C2551" w14:textId="77777777" w:rsidR="00FD47B9" w:rsidRPr="00557861" w:rsidRDefault="00FD47B9" w:rsidP="006852F3">
            <w:hyperlink r:id="rId12" w:tgtFrame="_blank" w:history="1">
              <w:r w:rsidRPr="00557861">
                <w:rPr>
                  <w:rStyle w:val="Hyperlink"/>
                </w:rPr>
                <w:t>eLearning for Health</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7006068" w14:textId="77777777" w:rsidR="00FD47B9" w:rsidRPr="00557861" w:rsidRDefault="00FD47B9" w:rsidP="006852F3">
            <w:r w:rsidRPr="00557861">
              <w:t> </w:t>
            </w:r>
          </w:p>
          <w:p w14:paraId="047F304E" w14:textId="77777777" w:rsidR="00FD47B9" w:rsidRPr="00557861" w:rsidRDefault="00FD47B9" w:rsidP="006852F3">
            <w:r w:rsidRPr="00557861">
              <w:rPr>
                <w:b/>
                <w:bCs/>
              </w:rPr>
              <w:t>optional</w:t>
            </w:r>
            <w:r w:rsidRPr="00557861">
              <w:t> </w:t>
            </w:r>
          </w:p>
        </w:tc>
      </w:tr>
      <w:tr w:rsidR="00FD47B9" w:rsidRPr="00557861" w14:paraId="74BFBE97"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3A8D6A" w14:textId="77777777" w:rsidR="00FD47B9" w:rsidRPr="00557861" w:rsidRDefault="00FD47B9" w:rsidP="006852F3">
            <w:r w:rsidRPr="00557861">
              <w:lastRenderedPageBreak/>
              <w:t>Asthma update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00CF4" w14:textId="77777777" w:rsidR="00FD47B9" w:rsidRPr="00557861" w:rsidRDefault="00FD47B9" w:rsidP="006852F3">
            <w:r w:rsidRPr="00557861">
              <w:t>Those with specialist interest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E0DA044" w14:textId="77777777" w:rsidR="00FD47B9" w:rsidRPr="00557861" w:rsidRDefault="00FD47B9" w:rsidP="006852F3">
            <w:r w:rsidRPr="00557861">
              <w:t>1-2 yearly (dependent on experience)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BCA3050" w14:textId="77777777" w:rsidR="00FD47B9" w:rsidRPr="00557861" w:rsidRDefault="00FD47B9" w:rsidP="006852F3">
            <w:r w:rsidRPr="00557861">
              <w:rPr>
                <w:b/>
                <w:bCs/>
              </w:rPr>
              <w:t>TBC</w:t>
            </w:r>
            <w:r w:rsidRPr="00557861">
              <w:t> </w:t>
            </w:r>
          </w:p>
          <w:p w14:paraId="26AC3E36" w14:textId="77777777" w:rsidR="00FD47B9" w:rsidRPr="00557861" w:rsidRDefault="00FD47B9" w:rsidP="006852F3">
            <w:r w:rsidRPr="00557861">
              <w:t>  </w:t>
            </w:r>
          </w:p>
          <w:p w14:paraId="38DB6C98" w14:textId="77777777" w:rsidR="00FD47B9" w:rsidRPr="00557861" w:rsidRDefault="00FD47B9" w:rsidP="006852F3">
            <w:r w:rsidRPr="00557861">
              <w:t>Alternatively, you may wish to attend updates run by alternative providers such as pharmaceutical reps.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4E1C7ED" w14:textId="77777777" w:rsidR="00FD47B9" w:rsidRPr="00557861" w:rsidRDefault="00FD47B9" w:rsidP="006852F3">
            <w:r w:rsidRPr="00557861">
              <w:rPr>
                <w:b/>
                <w:bCs/>
              </w:rPr>
              <w:t>Optional </w:t>
            </w:r>
            <w:r w:rsidRPr="00557861">
              <w:t> </w:t>
            </w:r>
          </w:p>
        </w:tc>
      </w:tr>
      <w:tr w:rsidR="00FD47B9" w:rsidRPr="00557861" w14:paraId="4CD79BE4"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FF8B7B" w14:textId="77777777" w:rsidR="00FD47B9" w:rsidRPr="00557861" w:rsidRDefault="00FD47B9" w:rsidP="006852F3">
            <w:r w:rsidRPr="00557861">
              <w:t>Contraception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896EBCA" w14:textId="77777777" w:rsidR="00FD47B9" w:rsidRPr="00557861" w:rsidRDefault="00FD47B9" w:rsidP="006852F3">
            <w:r w:rsidRPr="00557861">
              <w:t>AP undertaking reviews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0E072D6" w14:textId="77777777" w:rsidR="00FD47B9" w:rsidRPr="00557861" w:rsidRDefault="00FD47B9" w:rsidP="006852F3">
            <w:r w:rsidRPr="00557861">
              <w:t>Annually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DA2360A" w14:textId="77777777" w:rsidR="00FD47B9" w:rsidRPr="00557861" w:rsidRDefault="00FD47B9" w:rsidP="006852F3">
            <w:hyperlink r:id="rId13" w:tgtFrame="_blank" w:history="1">
              <w:r w:rsidRPr="00557861">
                <w:rPr>
                  <w:rStyle w:val="Hyperlink"/>
                </w:rPr>
                <w:t>eLearning for Health</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2FFDD40" w14:textId="77777777" w:rsidR="00FD47B9" w:rsidRPr="00557861" w:rsidRDefault="00FD47B9" w:rsidP="006852F3">
            <w:r w:rsidRPr="00557861">
              <w:rPr>
                <w:b/>
                <w:bCs/>
              </w:rPr>
              <w:t>Optional </w:t>
            </w:r>
            <w:r w:rsidRPr="00557861">
              <w:t> </w:t>
            </w:r>
          </w:p>
        </w:tc>
      </w:tr>
      <w:tr w:rsidR="00FD47B9" w:rsidRPr="00557861" w14:paraId="345F663F"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846A26" w14:textId="77777777" w:rsidR="00FD47B9" w:rsidRPr="00557861" w:rsidRDefault="00FD47B9" w:rsidP="006852F3">
            <w:r w:rsidRPr="00557861">
              <w:t>COPD (Chronic Obstructive Pulmonary Disease) update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0E8F1FF" w14:textId="77777777" w:rsidR="00FD47B9" w:rsidRPr="00557861" w:rsidRDefault="00FD47B9" w:rsidP="006852F3">
            <w:r w:rsidRPr="00557861">
              <w:t>AP undertaking COPD reviews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3989456" w14:textId="77777777" w:rsidR="00FD47B9" w:rsidRPr="00557861" w:rsidRDefault="00FD47B9" w:rsidP="006852F3">
            <w:r w:rsidRPr="00557861">
              <w:t>1-2 yearly (dependent on experience)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F7F72C5" w14:textId="77777777" w:rsidR="00FD47B9" w:rsidRPr="00557861" w:rsidRDefault="00FD47B9" w:rsidP="006852F3">
            <w:r w:rsidRPr="00557861">
              <w:t>Alternatively, you may wish to attend updates run by alternative providers such as pharmaceutical reps.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762CD00" w14:textId="77777777" w:rsidR="00FD47B9" w:rsidRPr="00557861" w:rsidRDefault="00FD47B9" w:rsidP="006852F3">
            <w:r w:rsidRPr="00557861">
              <w:rPr>
                <w:b/>
                <w:bCs/>
              </w:rPr>
              <w:t>Optional </w:t>
            </w:r>
            <w:r w:rsidRPr="00557861">
              <w:t> </w:t>
            </w:r>
          </w:p>
        </w:tc>
      </w:tr>
      <w:tr w:rsidR="00FD47B9" w:rsidRPr="00557861" w14:paraId="20223740"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5248" w14:textId="77777777" w:rsidR="00FD47B9" w:rsidRPr="00557861" w:rsidRDefault="00FD47B9" w:rsidP="006852F3">
            <w:r w:rsidRPr="00557861">
              <w:t>Covid -19 Vaccination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77B745D" w14:textId="77777777" w:rsidR="00FD47B9" w:rsidRPr="00557861" w:rsidRDefault="00FD47B9" w:rsidP="006852F3">
            <w:r w:rsidRPr="00557861">
              <w:t>Those vaccinating staff / patients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62BF652" w14:textId="77777777" w:rsidR="00FD47B9" w:rsidRPr="00557861" w:rsidRDefault="00FD47B9" w:rsidP="006852F3">
            <w:r w:rsidRPr="00557861">
              <w:t>Initial training and updates as required or annually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F9555CB" w14:textId="77777777" w:rsidR="00FD47B9" w:rsidRPr="00557861" w:rsidRDefault="00FD47B9" w:rsidP="006852F3">
            <w:hyperlink r:id="rId14" w:tgtFrame="_blank" w:history="1">
              <w:r w:rsidRPr="00557861">
                <w:rPr>
                  <w:rStyle w:val="Hyperlink"/>
                </w:rPr>
                <w:t>https://www.e-lfh.org.uk/programmes/covid-19-vaccination/</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F093AD0" w14:textId="77777777" w:rsidR="00FD47B9" w:rsidRPr="00557861" w:rsidRDefault="00FD47B9" w:rsidP="006852F3">
            <w:r w:rsidRPr="00557861">
              <w:rPr>
                <w:b/>
                <w:bCs/>
              </w:rPr>
              <w:t xml:space="preserve">Mandatory: </w:t>
            </w:r>
            <w:hyperlink r:id="rId15" w:tgtFrame="_blank" w:history="1">
              <w:r w:rsidRPr="00557861">
                <w:rPr>
                  <w:rStyle w:val="Hyperlink"/>
                </w:rPr>
                <w:t>UK Health Security Agency</w:t>
              </w:r>
            </w:hyperlink>
            <w:r w:rsidRPr="00557861">
              <w:t> </w:t>
            </w:r>
          </w:p>
        </w:tc>
      </w:tr>
      <w:tr w:rsidR="00FD47B9" w:rsidRPr="00557861" w14:paraId="7542E447"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AE4520" w14:textId="77777777" w:rsidR="00FD47B9" w:rsidRPr="00557861" w:rsidRDefault="00FD47B9" w:rsidP="006852F3">
            <w:r w:rsidRPr="00557861">
              <w:t>Dementia awareness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79EC347" w14:textId="77777777" w:rsidR="00FD47B9" w:rsidRPr="00557861" w:rsidRDefault="00FD47B9" w:rsidP="006852F3">
            <w:r w:rsidRPr="00557861">
              <w:t>All APs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0B64ECA" w14:textId="77777777" w:rsidR="00FD47B9" w:rsidRPr="00557861" w:rsidRDefault="00FD47B9" w:rsidP="006852F3">
            <w:r w:rsidRPr="00557861">
              <w:t>Initial training and updates as required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CF9669C" w14:textId="77777777" w:rsidR="00FD47B9" w:rsidRPr="00557861" w:rsidRDefault="00FD47B9" w:rsidP="006852F3">
            <w:hyperlink r:id="rId16" w:tgtFrame="_blank" w:history="1">
              <w:r w:rsidRPr="00557861">
                <w:rPr>
                  <w:rStyle w:val="Hyperlink"/>
                </w:rPr>
                <w:t>https://portal.e-lfh.org.uk/Component/Details/563711</w:t>
              </w:r>
            </w:hyperlink>
            <w:r w:rsidRPr="00557861">
              <w:t>  </w:t>
            </w:r>
          </w:p>
          <w:p w14:paraId="66E25698" w14:textId="77777777" w:rsidR="00FD47B9" w:rsidRPr="00557861" w:rsidRDefault="00FD47B9" w:rsidP="006852F3">
            <w:r w:rsidRPr="00557861">
              <w:t>  </w:t>
            </w:r>
          </w:p>
          <w:p w14:paraId="142102F4" w14:textId="77777777" w:rsidR="00FD47B9" w:rsidRPr="00557861" w:rsidRDefault="00FD47B9" w:rsidP="006852F3">
            <w:hyperlink r:id="rId17" w:tgtFrame="_blank" w:history="1">
              <w:r w:rsidRPr="00557861">
                <w:rPr>
                  <w:rStyle w:val="Hyperlink"/>
                </w:rPr>
                <w:t>https://skillsforhealth.org.uk/info-hub/dementia-2015-updated-2018/</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17AF62C" w14:textId="77777777" w:rsidR="00FD47B9" w:rsidRPr="00557861" w:rsidRDefault="00FD47B9" w:rsidP="006852F3">
            <w:r w:rsidRPr="00557861">
              <w:rPr>
                <w:b/>
                <w:bCs/>
              </w:rPr>
              <w:t>Recommended </w:t>
            </w:r>
            <w:r w:rsidRPr="00557861">
              <w:t> </w:t>
            </w:r>
          </w:p>
        </w:tc>
      </w:tr>
      <w:tr w:rsidR="00FD47B9" w:rsidRPr="00557861" w14:paraId="4E4E9391"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3C6005" w14:textId="77777777" w:rsidR="00FD47B9" w:rsidRPr="00557861" w:rsidRDefault="00FD47B9" w:rsidP="006852F3">
            <w:r w:rsidRPr="00557861">
              <w:t>Diabetes update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13C6CC6" w14:textId="77777777" w:rsidR="00FD47B9" w:rsidRPr="00557861" w:rsidRDefault="00FD47B9" w:rsidP="006852F3">
            <w:r w:rsidRPr="00557861">
              <w:t>Those with specialist interest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62589F3" w14:textId="77777777" w:rsidR="00FD47B9" w:rsidRPr="00557861" w:rsidRDefault="00FD47B9" w:rsidP="006852F3">
            <w:r w:rsidRPr="00557861">
              <w:t>1-2 yearly (dependent on experience)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929F496" w14:textId="77777777" w:rsidR="00FD47B9" w:rsidRPr="00557861" w:rsidRDefault="00FD47B9" w:rsidP="006852F3">
            <w:r w:rsidRPr="00557861">
              <w:t>Alternatively, you may wish to attend updates run by alternative providers such as pharmaceutical reps.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9990482" w14:textId="77777777" w:rsidR="00FD47B9" w:rsidRPr="00557861" w:rsidRDefault="00FD47B9" w:rsidP="006852F3">
            <w:r w:rsidRPr="00557861">
              <w:rPr>
                <w:b/>
                <w:bCs/>
              </w:rPr>
              <w:t>Optional </w:t>
            </w:r>
            <w:r w:rsidRPr="00557861">
              <w:t> </w:t>
            </w:r>
          </w:p>
        </w:tc>
      </w:tr>
      <w:tr w:rsidR="00FD47B9" w:rsidRPr="00557861" w14:paraId="686B4E9B"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77FFF30" w14:textId="77777777" w:rsidR="00FD47B9" w:rsidRPr="00557861" w:rsidRDefault="00FD47B9" w:rsidP="006852F3">
            <w:r w:rsidRPr="00557861">
              <w:t>Flu, Shingles &amp; Pneumonia Immunisation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46DA24A" w14:textId="77777777" w:rsidR="00FD47B9" w:rsidRPr="00557861" w:rsidRDefault="00FD47B9" w:rsidP="006852F3">
            <w:r w:rsidRPr="00557861">
              <w:t>Those vaccinating staff or patients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3CF7C028" w14:textId="77777777" w:rsidR="00FD47B9" w:rsidRPr="00557861" w:rsidRDefault="00FD47B9" w:rsidP="006852F3">
            <w:r w:rsidRPr="00557861">
              <w:t>Yearly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7939F1E" w14:textId="77777777" w:rsidR="00FD47B9" w:rsidRPr="00557861" w:rsidRDefault="00FD47B9" w:rsidP="006852F3">
            <w:hyperlink r:id="rId18" w:tgtFrame="_blank" w:history="1">
              <w:r w:rsidRPr="00557861">
                <w:rPr>
                  <w:rStyle w:val="Hyperlink"/>
                </w:rPr>
                <w:t>Flu eLearning</w:t>
              </w:r>
            </w:hyperlink>
            <w:r w:rsidRPr="00557861">
              <w:rPr>
                <w:u w:val="single"/>
              </w:rPr>
              <w:t xml:space="preserve"> for Health</w:t>
            </w:r>
            <w:r w:rsidRPr="00557861">
              <w:t> </w:t>
            </w:r>
          </w:p>
          <w:p w14:paraId="454BFA8B" w14:textId="77777777" w:rsidR="00FD47B9" w:rsidRPr="00557861" w:rsidRDefault="00FD47B9" w:rsidP="006852F3">
            <w:hyperlink r:id="rId19" w:tgtFrame="_blank" w:history="1">
              <w:r w:rsidRPr="00557861">
                <w:rPr>
                  <w:rStyle w:val="Hyperlink"/>
                </w:rPr>
                <w:t>Shingles eLearning</w:t>
              </w:r>
            </w:hyperlink>
            <w:r w:rsidRPr="00557861">
              <w:rPr>
                <w:u w:val="single"/>
              </w:rPr>
              <w:t xml:space="preserve"> for Health</w:t>
            </w:r>
            <w:r w:rsidRPr="00557861">
              <w:t> </w:t>
            </w:r>
          </w:p>
          <w:p w14:paraId="0ED78CA0" w14:textId="77777777" w:rsidR="00FD47B9" w:rsidRPr="00557861" w:rsidRDefault="00FD47B9" w:rsidP="006852F3">
            <w:hyperlink r:id="rId20" w:tgtFrame="_blank" w:history="1">
              <w:r w:rsidRPr="00557861">
                <w:rPr>
                  <w:rStyle w:val="Hyperlink"/>
                </w:rPr>
                <w:t>Pneumonia eLearning</w:t>
              </w:r>
            </w:hyperlink>
            <w:r w:rsidRPr="00557861">
              <w:rPr>
                <w:u w:val="single"/>
              </w:rPr>
              <w:t xml:space="preserve"> for Health</w:t>
            </w:r>
            <w:r w:rsidRPr="00557861">
              <w:t> </w:t>
            </w:r>
          </w:p>
          <w:p w14:paraId="7E3A9FB3" w14:textId="77777777" w:rsidR="00FD47B9" w:rsidRPr="00557861" w:rsidRDefault="00FD47B9" w:rsidP="006852F3">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A0DA478" w14:textId="77777777" w:rsidR="00FD47B9" w:rsidRPr="00557861" w:rsidRDefault="00FD47B9" w:rsidP="006852F3">
            <w:r w:rsidRPr="00557861">
              <w:rPr>
                <w:b/>
                <w:bCs/>
              </w:rPr>
              <w:t xml:space="preserve">Mandatory: </w:t>
            </w:r>
            <w:hyperlink r:id="rId21" w:tgtFrame="_blank" w:history="1">
              <w:r w:rsidRPr="00557861">
                <w:rPr>
                  <w:rStyle w:val="Hyperlink"/>
                </w:rPr>
                <w:t>Immunisation Training Standards for Healthcare Practitioners</w:t>
              </w:r>
            </w:hyperlink>
            <w:r w:rsidRPr="00557861">
              <w:t> </w:t>
            </w:r>
          </w:p>
        </w:tc>
      </w:tr>
      <w:tr w:rsidR="00FD47B9" w:rsidRPr="00557861" w14:paraId="42ED1CFE"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B3874B" w14:textId="77777777" w:rsidR="00FD47B9" w:rsidRPr="00557861" w:rsidRDefault="00FD47B9" w:rsidP="006852F3">
            <w:r w:rsidRPr="00557861">
              <w:t>Intermit Examination training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D5A332B" w14:textId="77777777" w:rsidR="00FD47B9" w:rsidRPr="00557861" w:rsidRDefault="00FD47B9" w:rsidP="006852F3">
            <w:r w:rsidRPr="00557861">
              <w:t> All APs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69DA41" w14:textId="77777777" w:rsidR="00FD47B9" w:rsidRPr="00557861" w:rsidRDefault="00FD47B9" w:rsidP="006852F3">
            <w:r w:rsidRPr="00557861">
              <w:t> As required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FE6BD17" w14:textId="77777777" w:rsidR="00FD47B9" w:rsidRPr="00557861" w:rsidRDefault="00FD47B9" w:rsidP="006852F3">
            <w:hyperlink r:id="rId22" w:tgtFrame="_blank" w:history="1">
              <w:r w:rsidRPr="00557861">
                <w:rPr>
                  <w:rStyle w:val="Hyperlink"/>
                </w:rPr>
                <w:t>BNSSG Training Hub</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1F0EE26" w14:textId="77777777" w:rsidR="00FD47B9" w:rsidRPr="00557861" w:rsidRDefault="00FD47B9" w:rsidP="006852F3">
            <w:r w:rsidRPr="00557861">
              <w:rPr>
                <w:b/>
                <w:bCs/>
              </w:rPr>
              <w:t> Recommended </w:t>
            </w:r>
            <w:r w:rsidRPr="00557861">
              <w:t> </w:t>
            </w:r>
          </w:p>
        </w:tc>
      </w:tr>
      <w:tr w:rsidR="00FD47B9" w:rsidRPr="00557861" w14:paraId="19967DC2"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7E1969" w14:textId="77777777" w:rsidR="00FD47B9" w:rsidRPr="00557861" w:rsidRDefault="00FD47B9" w:rsidP="006852F3">
            <w:r w:rsidRPr="00557861">
              <w:t>IRMER (The Ionising Radiation (Medical Exposure) Regulations 2017)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A1A285" w14:textId="77777777" w:rsidR="00FD47B9" w:rsidRPr="00557861" w:rsidRDefault="00FD47B9" w:rsidP="006852F3">
            <w:r w:rsidRPr="00557861">
              <w:t xml:space="preserve">All staff who request Radiological Imaging need to attend IRMER training prior </w:t>
            </w:r>
            <w:r w:rsidRPr="00557861">
              <w:lastRenderedPageBreak/>
              <w:t>to requesting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8E485D6" w14:textId="77777777" w:rsidR="00FD47B9" w:rsidRPr="00557861" w:rsidRDefault="00FD47B9" w:rsidP="006852F3">
            <w:r w:rsidRPr="00557861">
              <w:lastRenderedPageBreak/>
              <w:t>Refresher every 3 years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1EF1B17" w14:textId="77777777" w:rsidR="00FD47B9" w:rsidRPr="00557861" w:rsidRDefault="00FD47B9" w:rsidP="006852F3">
            <w:r w:rsidRPr="00557861">
              <w:t xml:space="preserve">Initial training is via face-to-face teaching, but if you require an update, an option is to complete ALL the </w:t>
            </w:r>
            <w:hyperlink r:id="rId23" w:tgtFrame="_blank" w:history="1">
              <w:r w:rsidRPr="00557861">
                <w:rPr>
                  <w:rStyle w:val="Hyperlink"/>
                </w:rPr>
                <w:t>eLearning for Health Training </w:t>
              </w:r>
            </w:hyperlink>
            <w:r w:rsidRPr="00557861">
              <w:t>  </w:t>
            </w:r>
          </w:p>
          <w:p w14:paraId="1CEF0B9D" w14:textId="77777777" w:rsidR="00FD47B9" w:rsidRPr="00557861" w:rsidRDefault="00FD47B9" w:rsidP="006852F3">
            <w:r w:rsidRPr="00557861">
              <w:rPr>
                <w:b/>
                <w:bCs/>
              </w:rPr>
              <w:t> </w:t>
            </w:r>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99D39BD" w14:textId="77777777" w:rsidR="00FD47B9" w:rsidRPr="00557861" w:rsidRDefault="00FD47B9" w:rsidP="006852F3">
            <w:r w:rsidRPr="00557861">
              <w:rPr>
                <w:b/>
                <w:bCs/>
              </w:rPr>
              <w:t>Recommended </w:t>
            </w:r>
            <w:r w:rsidRPr="00557861">
              <w:t> </w:t>
            </w:r>
          </w:p>
          <w:p w14:paraId="3FBCC7E0" w14:textId="77777777" w:rsidR="00FD47B9" w:rsidRPr="00557861" w:rsidRDefault="00FD47B9" w:rsidP="006852F3">
            <w:hyperlink r:id="rId24" w:tgtFrame="_blank" w:history="1">
              <w:r w:rsidRPr="00557861">
                <w:rPr>
                  <w:rStyle w:val="Hyperlink"/>
                </w:rPr>
                <w:t>The Ionising Radiation (Medical Exposure) Regulations 2017</w:t>
              </w:r>
            </w:hyperlink>
            <w:r w:rsidRPr="00557861">
              <w:t> </w:t>
            </w:r>
          </w:p>
          <w:p w14:paraId="484CA967" w14:textId="77777777" w:rsidR="00FD47B9" w:rsidRPr="00557861" w:rsidRDefault="00FD47B9" w:rsidP="006852F3">
            <w:hyperlink r:id="rId25" w:tgtFrame="_blank" w:history="1">
              <w:r w:rsidRPr="00557861">
                <w:rPr>
                  <w:rStyle w:val="Hyperlink"/>
                </w:rPr>
                <w:t xml:space="preserve">The Ionising Radiation (Medical </w:t>
              </w:r>
              <w:r w:rsidRPr="00557861">
                <w:rPr>
                  <w:rStyle w:val="Hyperlink"/>
                </w:rPr>
                <w:lastRenderedPageBreak/>
                <w:t>Exposure) (Amendment) Regulations 2018</w:t>
              </w:r>
            </w:hyperlink>
            <w:r w:rsidRPr="00557861">
              <w:t> </w:t>
            </w:r>
          </w:p>
          <w:p w14:paraId="400BA3C4" w14:textId="77777777" w:rsidR="00FD47B9" w:rsidRPr="00557861" w:rsidRDefault="00FD47B9" w:rsidP="006852F3">
            <w:r w:rsidRPr="00557861">
              <w:rPr>
                <w:b/>
                <w:bCs/>
              </w:rPr>
              <w:t> </w:t>
            </w:r>
            <w:r w:rsidRPr="00557861">
              <w:t> </w:t>
            </w:r>
          </w:p>
        </w:tc>
      </w:tr>
      <w:tr w:rsidR="00FD47B9" w:rsidRPr="00557861" w14:paraId="276BC859"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633000" w14:textId="77777777" w:rsidR="00FD47B9" w:rsidRPr="00557861" w:rsidRDefault="00FD47B9" w:rsidP="006852F3">
            <w:r w:rsidRPr="00557861">
              <w:lastRenderedPageBreak/>
              <w:t>NHS Health Checks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355681" w14:textId="77777777" w:rsidR="00FD47B9" w:rsidRPr="00557861" w:rsidRDefault="00FD47B9" w:rsidP="006852F3">
            <w:r w:rsidRPr="00557861">
              <w:t>All staff whose role involves undertaking NHS Health Checks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64458ED" w14:textId="77777777" w:rsidR="00FD47B9" w:rsidRPr="00557861" w:rsidRDefault="00FD47B9" w:rsidP="006852F3">
            <w:r w:rsidRPr="00557861">
              <w:t>Annually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7142934" w14:textId="77777777" w:rsidR="00FD47B9" w:rsidRPr="00557861" w:rsidRDefault="00FD47B9" w:rsidP="006852F3">
            <w:hyperlink r:id="rId26" w:tgtFrame="_blank" w:history="1">
              <w:r w:rsidRPr="00557861">
                <w:rPr>
                  <w:rStyle w:val="Hyperlink"/>
                </w:rPr>
                <w:t>eLearning for Health</w:t>
              </w:r>
            </w:hyperlink>
            <w:r w:rsidRPr="00557861">
              <w:t> </w:t>
            </w:r>
          </w:p>
          <w:p w14:paraId="3B7D9711" w14:textId="77777777" w:rsidR="00FD47B9" w:rsidRPr="00557861" w:rsidRDefault="00FD47B9" w:rsidP="006852F3">
            <w:hyperlink r:id="rId27" w:tgtFrame="_blank" w:history="1">
              <w:r w:rsidRPr="00557861">
                <w:rPr>
                  <w:rStyle w:val="Hyperlink"/>
                </w:rPr>
                <w:t>Bristol &amp; North Somerset Training</w:t>
              </w:r>
            </w:hyperlink>
            <w:r w:rsidRPr="00557861">
              <w:t> </w:t>
            </w:r>
          </w:p>
          <w:p w14:paraId="5C194596" w14:textId="77777777" w:rsidR="00FD47B9" w:rsidRPr="00557861" w:rsidRDefault="00FD47B9" w:rsidP="006852F3">
            <w:hyperlink r:id="rId28" w:tgtFrame="_blank" w:history="1">
              <w:r w:rsidRPr="00557861">
                <w:rPr>
                  <w:rStyle w:val="Hyperlink"/>
                </w:rPr>
                <w:t>South Gloucestershire training</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08F603C" w14:textId="77777777" w:rsidR="00FD47B9" w:rsidRPr="00557861" w:rsidRDefault="00FD47B9" w:rsidP="006852F3">
            <w:r w:rsidRPr="00557861">
              <w:rPr>
                <w:b/>
                <w:bCs/>
              </w:rPr>
              <w:t>Recommended</w:t>
            </w:r>
            <w:r w:rsidRPr="00557861">
              <w:t xml:space="preserve">: </w:t>
            </w:r>
            <w:hyperlink r:id="rId29" w:tgtFrame="_blank" w:history="1">
              <w:r w:rsidRPr="00557861">
                <w:rPr>
                  <w:rStyle w:val="Hyperlink"/>
                </w:rPr>
                <w:t>NHS England</w:t>
              </w:r>
            </w:hyperlink>
            <w:r w:rsidRPr="00557861">
              <w:t>  </w:t>
            </w:r>
          </w:p>
        </w:tc>
      </w:tr>
      <w:tr w:rsidR="00FD47B9" w:rsidRPr="00557861" w14:paraId="229C0C80"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F1BD0B" w14:textId="77777777" w:rsidR="00FD47B9" w:rsidRPr="00557861" w:rsidRDefault="00FD47B9" w:rsidP="006852F3">
            <w:r w:rsidRPr="00557861">
              <w:t>Non-Medical Prescribing update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0EE507A" w14:textId="77777777" w:rsidR="00FD47B9" w:rsidRPr="00557861" w:rsidRDefault="00FD47B9" w:rsidP="006852F3">
            <w:r w:rsidRPr="00557861">
              <w:t>All NMP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1920701" w14:textId="77777777" w:rsidR="00FD47B9" w:rsidRPr="00557861" w:rsidRDefault="00FD47B9" w:rsidP="006852F3">
            <w:r w:rsidRPr="00557861">
              <w:t> Annually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236B0E" w14:textId="77777777" w:rsidR="00FD47B9" w:rsidRPr="00557861" w:rsidRDefault="00FD47B9" w:rsidP="006852F3">
            <w:hyperlink r:id="rId30" w:tgtFrame="_blank" w:history="1">
              <w:r w:rsidRPr="00557861">
                <w:rPr>
                  <w:rStyle w:val="Hyperlink"/>
                </w:rPr>
                <w:t>Royal Pharmaceutical Society Prescribing Framework</w:t>
              </w:r>
            </w:hyperlink>
            <w:r w:rsidRPr="00557861">
              <w:t> </w:t>
            </w:r>
          </w:p>
          <w:p w14:paraId="3BCEF30B" w14:textId="77777777" w:rsidR="00FD47B9" w:rsidRPr="00557861" w:rsidRDefault="00FD47B9" w:rsidP="006852F3">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D4EC9B0" w14:textId="77777777" w:rsidR="00FD47B9" w:rsidRPr="00557861" w:rsidRDefault="00FD47B9" w:rsidP="006852F3">
            <w:r w:rsidRPr="00557861">
              <w:rPr>
                <w:b/>
                <w:bCs/>
              </w:rPr>
              <w:t>Mandatory</w:t>
            </w:r>
            <w:r w:rsidRPr="00557861">
              <w:t>  </w:t>
            </w:r>
          </w:p>
        </w:tc>
      </w:tr>
      <w:tr w:rsidR="00FD47B9" w:rsidRPr="00557861" w14:paraId="16163D81"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9860BE" w14:textId="77777777" w:rsidR="00FD47B9" w:rsidRPr="00557861" w:rsidRDefault="00FD47B9" w:rsidP="006852F3">
            <w:r w:rsidRPr="00557861">
              <w:t>Patient Safety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BC4357D" w14:textId="77777777" w:rsidR="00FD47B9" w:rsidRPr="00557861" w:rsidRDefault="00FD47B9" w:rsidP="006852F3">
            <w:r w:rsidRPr="00557861">
              <w:t>All clinical staff to complete L1 &amp; L2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144B56F" w14:textId="77777777" w:rsidR="00FD47B9" w:rsidRPr="00557861" w:rsidRDefault="00FD47B9" w:rsidP="006852F3">
            <w:r w:rsidRPr="00557861">
              <w:t>TBC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3F11F91" w14:textId="77777777" w:rsidR="00FD47B9" w:rsidRPr="00557861" w:rsidRDefault="00FD47B9" w:rsidP="006852F3">
            <w:hyperlink r:id="rId31" w:tgtFrame="_blank" w:history="1">
              <w:r w:rsidRPr="00557861">
                <w:rPr>
                  <w:rStyle w:val="Hyperlink"/>
                </w:rPr>
                <w:t>https://portal.e-lfh.org.uk/Component/Details/732520</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454D904" w14:textId="77777777" w:rsidR="00FD47B9" w:rsidRPr="00557861" w:rsidRDefault="00FD47B9" w:rsidP="006852F3">
            <w:r w:rsidRPr="00557861">
              <w:rPr>
                <w:b/>
                <w:bCs/>
              </w:rPr>
              <w:t>Recommended</w:t>
            </w:r>
            <w:r w:rsidRPr="00557861">
              <w:t> </w:t>
            </w:r>
          </w:p>
        </w:tc>
      </w:tr>
      <w:tr w:rsidR="00FD47B9" w:rsidRPr="00557861" w14:paraId="0B6529BD"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42498A" w14:textId="77777777" w:rsidR="00FD47B9" w:rsidRPr="00557861" w:rsidRDefault="00FD47B9" w:rsidP="006852F3">
            <w:r w:rsidRPr="00557861">
              <w:t>Completing RESPECT form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0C1E82" w14:textId="77777777" w:rsidR="00FD47B9" w:rsidRPr="00557861" w:rsidRDefault="00FD47B9" w:rsidP="006852F3">
            <w:r w:rsidRPr="00557861">
              <w:t>All APs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BFB1FF0" w14:textId="77777777" w:rsidR="00FD47B9" w:rsidRPr="00557861" w:rsidRDefault="00FD47B9" w:rsidP="006852F3">
            <w:r w:rsidRPr="00557861">
              <w:t>As required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C053BAB" w14:textId="77777777" w:rsidR="00FD47B9" w:rsidRPr="00557861" w:rsidRDefault="00FD47B9" w:rsidP="006852F3">
            <w:hyperlink r:id="rId32" w:tgtFrame="_blank" w:history="1">
              <w:r w:rsidRPr="00557861">
                <w:rPr>
                  <w:rStyle w:val="Hyperlink"/>
                </w:rPr>
                <w:t xml:space="preserve">NHSE </w:t>
              </w:r>
              <w:proofErr w:type="spellStart"/>
              <w:r w:rsidRPr="00557861">
                <w:rPr>
                  <w:rStyle w:val="Hyperlink"/>
                </w:rPr>
                <w:t>elfh</w:t>
              </w:r>
              <w:proofErr w:type="spellEnd"/>
              <w:r w:rsidRPr="00557861">
                <w:rPr>
                  <w:rStyle w:val="Hyperlink"/>
                </w:rPr>
                <w:t xml:space="preserve"> Hub (e-lfh.org.uk)</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FCECB97" w14:textId="77777777" w:rsidR="00FD47B9" w:rsidRPr="00557861" w:rsidRDefault="00FD47B9" w:rsidP="006852F3">
            <w:r w:rsidRPr="00557861">
              <w:rPr>
                <w:b/>
                <w:bCs/>
              </w:rPr>
              <w:t>Recommended </w:t>
            </w:r>
            <w:r w:rsidRPr="00557861">
              <w:t> </w:t>
            </w:r>
          </w:p>
        </w:tc>
      </w:tr>
      <w:tr w:rsidR="00FD47B9" w:rsidRPr="00557861" w14:paraId="70CC69BA" w14:textId="77777777" w:rsidTr="006852F3">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FEEEE2" w14:textId="77777777" w:rsidR="00FD47B9" w:rsidRPr="00557861" w:rsidRDefault="00FD47B9" w:rsidP="006852F3">
            <w:r w:rsidRPr="00557861">
              <w:t>Menopause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91F28EC" w14:textId="77777777" w:rsidR="00FD47B9" w:rsidRPr="00557861" w:rsidRDefault="00FD47B9" w:rsidP="006852F3">
            <w:r w:rsidRPr="00557861">
              <w:t>Those with special interest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B71B0E3" w14:textId="77777777" w:rsidR="00FD47B9" w:rsidRPr="00557861" w:rsidRDefault="00FD47B9" w:rsidP="006852F3">
            <w:r w:rsidRPr="00557861">
              <w:t>Initial and then annual updates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39BD56C" w14:textId="77777777" w:rsidR="00FD47B9" w:rsidRPr="00557861" w:rsidRDefault="00FD47B9" w:rsidP="006852F3">
            <w:hyperlink r:id="rId33" w:tgtFrame="_blank" w:history="1">
              <w:r w:rsidRPr="00557861">
                <w:rPr>
                  <w:rStyle w:val="Hyperlink"/>
                </w:rPr>
                <w:t>BMS (British Menopause Society) Principles and Practice of Menopause Care - British Menopause Society (thebms.org.uk)</w:t>
              </w:r>
            </w:hyperlink>
            <w:r w:rsidRPr="00557861">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C576BB8" w14:textId="77777777" w:rsidR="00FD47B9" w:rsidRPr="00557861" w:rsidRDefault="00FD47B9" w:rsidP="006852F3">
            <w:r w:rsidRPr="00557861">
              <w:rPr>
                <w:b/>
                <w:bCs/>
              </w:rPr>
              <w:t>Optional </w:t>
            </w:r>
            <w:r w:rsidRPr="00557861">
              <w:t> </w:t>
            </w:r>
          </w:p>
        </w:tc>
      </w:tr>
    </w:tbl>
    <w:p w14:paraId="6D00F662" w14:textId="77777777" w:rsidR="00FD47B9" w:rsidRPr="00557861" w:rsidRDefault="00FD47B9" w:rsidP="00FD47B9">
      <w:r w:rsidRPr="00557861">
        <w:t> </w:t>
      </w:r>
    </w:p>
    <w:p w14:paraId="58F90A81" w14:textId="77777777" w:rsidR="00FD47B9" w:rsidRPr="00557861" w:rsidRDefault="00FD47B9" w:rsidP="00FD47B9">
      <w:r w:rsidRPr="00557861">
        <w:rPr>
          <w:b/>
          <w:bCs/>
        </w:rPr>
        <w:t>  </w:t>
      </w:r>
      <w:r w:rsidRPr="00557861">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348"/>
        <w:gridCol w:w="1157"/>
        <w:gridCol w:w="3485"/>
        <w:gridCol w:w="2015"/>
      </w:tblGrid>
      <w:tr w:rsidR="00FD47B9" w:rsidRPr="00557861" w14:paraId="6F2C264C" w14:textId="77777777" w:rsidTr="006852F3">
        <w:trPr>
          <w:trHeight w:val="300"/>
        </w:trPr>
        <w:tc>
          <w:tcPr>
            <w:tcW w:w="10770" w:type="dxa"/>
            <w:gridSpan w:val="5"/>
            <w:tcBorders>
              <w:top w:val="single" w:sz="6" w:space="0" w:color="auto"/>
              <w:left w:val="single" w:sz="6" w:space="0" w:color="auto"/>
              <w:bottom w:val="single" w:sz="6" w:space="0" w:color="auto"/>
              <w:right w:val="single" w:sz="6" w:space="0" w:color="auto"/>
            </w:tcBorders>
            <w:shd w:val="clear" w:color="auto" w:fill="19CED1"/>
            <w:hideMark/>
          </w:tcPr>
          <w:p w14:paraId="6514EF45" w14:textId="77777777" w:rsidR="00FD47B9" w:rsidRPr="00557861" w:rsidRDefault="00FD47B9" w:rsidP="006852F3">
            <w:r w:rsidRPr="00557861">
              <w:rPr>
                <w:b/>
                <w:bCs/>
              </w:rPr>
              <w:t>Leadership Pillar </w:t>
            </w:r>
            <w:r w:rsidRPr="00557861">
              <w:t> </w:t>
            </w:r>
          </w:p>
        </w:tc>
      </w:tr>
      <w:tr w:rsidR="00FD47B9" w:rsidRPr="00557861" w14:paraId="66A9482A" w14:textId="77777777" w:rsidTr="006852F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BC61199" w14:textId="77777777" w:rsidR="00FD47B9" w:rsidRPr="00557861" w:rsidRDefault="00FD47B9" w:rsidP="006852F3">
            <w:r w:rsidRPr="00557861">
              <w:rPr>
                <w:b/>
                <w:bCs/>
              </w:rPr>
              <w:t>Training</w:t>
            </w:r>
            <w:r w:rsidRPr="00557861">
              <w:t> </w:t>
            </w:r>
          </w:p>
        </w:tc>
        <w:tc>
          <w:tcPr>
            <w:tcW w:w="1470" w:type="dxa"/>
            <w:tcBorders>
              <w:top w:val="nil"/>
              <w:left w:val="single" w:sz="6" w:space="0" w:color="auto"/>
              <w:bottom w:val="single" w:sz="6" w:space="0" w:color="auto"/>
              <w:right w:val="single" w:sz="6" w:space="0" w:color="auto"/>
            </w:tcBorders>
            <w:shd w:val="clear" w:color="auto" w:fill="auto"/>
            <w:hideMark/>
          </w:tcPr>
          <w:p w14:paraId="489DC1EB" w14:textId="77777777" w:rsidR="00FD47B9" w:rsidRPr="00557861" w:rsidRDefault="00FD47B9" w:rsidP="006852F3">
            <w:r w:rsidRPr="00557861">
              <w:rPr>
                <w:b/>
                <w:bCs/>
              </w:rPr>
              <w:t>Who</w:t>
            </w:r>
            <w:r w:rsidRPr="00557861">
              <w:t> </w:t>
            </w:r>
          </w:p>
        </w:tc>
        <w:tc>
          <w:tcPr>
            <w:tcW w:w="1290" w:type="dxa"/>
            <w:tcBorders>
              <w:top w:val="nil"/>
              <w:left w:val="single" w:sz="6" w:space="0" w:color="auto"/>
              <w:bottom w:val="single" w:sz="6" w:space="0" w:color="auto"/>
              <w:right w:val="single" w:sz="6" w:space="0" w:color="auto"/>
            </w:tcBorders>
            <w:shd w:val="clear" w:color="auto" w:fill="auto"/>
            <w:hideMark/>
          </w:tcPr>
          <w:p w14:paraId="67253C12" w14:textId="77777777" w:rsidR="00FD47B9" w:rsidRPr="00557861" w:rsidRDefault="00FD47B9" w:rsidP="006852F3">
            <w:r w:rsidRPr="00557861">
              <w:rPr>
                <w:b/>
                <w:bCs/>
              </w:rPr>
              <w:t>How often</w:t>
            </w:r>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1A7E675E" w14:textId="77777777" w:rsidR="00FD47B9" w:rsidRPr="00557861" w:rsidRDefault="00FD47B9" w:rsidP="006852F3">
            <w:r w:rsidRPr="00557861">
              <w:rPr>
                <w:b/>
                <w:bCs/>
              </w:rPr>
              <w:t>Where to obtain training</w:t>
            </w:r>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7E50390B" w14:textId="77777777" w:rsidR="00FD47B9" w:rsidRPr="00557861" w:rsidRDefault="00FD47B9" w:rsidP="006852F3">
            <w:r w:rsidRPr="00557861">
              <w:rPr>
                <w:b/>
                <w:bCs/>
              </w:rPr>
              <w:t>Mandatory / Recommended</w:t>
            </w:r>
            <w:r w:rsidRPr="00557861">
              <w:t> </w:t>
            </w:r>
          </w:p>
        </w:tc>
      </w:tr>
      <w:tr w:rsidR="00FD47B9" w:rsidRPr="00557861" w14:paraId="7BC4FBE6" w14:textId="77777777" w:rsidTr="006852F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7426620" w14:textId="77777777" w:rsidR="00FD47B9" w:rsidRPr="00557861" w:rsidRDefault="00FD47B9" w:rsidP="006852F3">
            <w:r w:rsidRPr="00557861">
              <w:t>Multidisciplinary supervision course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9549E90" w14:textId="77777777" w:rsidR="00FD47B9" w:rsidRPr="00557861" w:rsidRDefault="00FD47B9" w:rsidP="006852F3">
            <w:r w:rsidRPr="00557861">
              <w:t>Supervisors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E53B1FC" w14:textId="77777777" w:rsidR="00FD47B9" w:rsidRPr="00557861" w:rsidRDefault="00FD47B9" w:rsidP="006852F3">
            <w:r w:rsidRPr="00557861">
              <w:t> TBC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BDFE8D0" w14:textId="77777777" w:rsidR="00FD47B9" w:rsidRPr="00557861" w:rsidRDefault="00FD47B9" w:rsidP="006852F3">
            <w:r w:rsidRPr="00557861">
              <w:t> </w:t>
            </w:r>
            <w:hyperlink r:id="rId34" w:tgtFrame="_blank" w:history="1">
              <w:r w:rsidRPr="00557861">
                <w:rPr>
                  <w:rStyle w:val="Hyperlink"/>
                </w:rPr>
                <w:t>https://swpca.org.uk/supervision</w:t>
              </w:r>
            </w:hyperlink>
            <w:r w:rsidRPr="00557861">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7F34C5A" w14:textId="77777777" w:rsidR="00FD47B9" w:rsidRPr="00557861" w:rsidRDefault="00FD47B9" w:rsidP="006852F3">
            <w:r w:rsidRPr="00557861">
              <w:t>Recommended  </w:t>
            </w:r>
          </w:p>
        </w:tc>
      </w:tr>
      <w:tr w:rsidR="00FD47B9" w:rsidRPr="00557861" w14:paraId="140DB24E" w14:textId="77777777" w:rsidTr="006852F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F009346" w14:textId="77777777" w:rsidR="00FD47B9" w:rsidRPr="00557861" w:rsidRDefault="00FD47B9" w:rsidP="006852F3">
            <w:r w:rsidRPr="00557861">
              <w:t>Train the Trainer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41ED3D9" w14:textId="77777777" w:rsidR="00FD47B9" w:rsidRPr="00557861" w:rsidRDefault="00FD47B9" w:rsidP="006852F3">
            <w:r w:rsidRPr="00557861">
              <w:t>Trainers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DB2097F" w14:textId="77777777" w:rsidR="00FD47B9" w:rsidRPr="00557861" w:rsidRDefault="00FD47B9" w:rsidP="006852F3">
            <w:r w:rsidRPr="00557861">
              <w:t> As required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2230291" w14:textId="77777777" w:rsidR="00FD47B9" w:rsidRPr="00557861" w:rsidRDefault="00FD47B9" w:rsidP="006852F3">
            <w:r w:rsidRPr="00557861">
              <w:t> </w:t>
            </w:r>
            <w:hyperlink r:id="rId35" w:tgtFrame="_blank" w:history="1">
              <w:r w:rsidRPr="00557861">
                <w:rPr>
                  <w:rStyle w:val="Hyperlink"/>
                </w:rPr>
                <w:t>Train the Trainer | NHS Professionals</w:t>
              </w:r>
            </w:hyperlink>
            <w:r w:rsidRPr="00557861">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4261559" w14:textId="77777777" w:rsidR="00FD47B9" w:rsidRPr="00557861" w:rsidRDefault="00FD47B9" w:rsidP="006852F3">
            <w:r w:rsidRPr="00557861">
              <w:t> Optional  </w:t>
            </w:r>
          </w:p>
        </w:tc>
      </w:tr>
      <w:tr w:rsidR="00FD47B9" w:rsidRPr="00557861" w14:paraId="54BA571E" w14:textId="77777777" w:rsidTr="006852F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C7E22F0" w14:textId="77777777" w:rsidR="00FD47B9" w:rsidRPr="00557861" w:rsidRDefault="00FD47B9" w:rsidP="006852F3">
            <w:r w:rsidRPr="00557861">
              <w:t>Leadership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E0F51C4" w14:textId="77777777" w:rsidR="00FD47B9" w:rsidRPr="00557861" w:rsidRDefault="00FD47B9" w:rsidP="006852F3">
            <w:r w:rsidRPr="00557861">
              <w:t>AP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CC09A5A" w14:textId="77777777" w:rsidR="00FD47B9" w:rsidRPr="00557861" w:rsidRDefault="00FD47B9" w:rsidP="006852F3">
            <w:r w:rsidRPr="00557861">
              <w:t>AS required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3EE59D8" w14:textId="77777777" w:rsidR="00FD47B9" w:rsidRPr="00557861" w:rsidRDefault="00FD47B9" w:rsidP="006852F3">
            <w:hyperlink r:id="rId36" w:tgtFrame="_blank" w:history="1">
              <w:r w:rsidRPr="00557861">
                <w:rPr>
                  <w:rStyle w:val="Hyperlink"/>
                </w:rPr>
                <w:t>leadership-development.pdf (england.nhs.uk)</w:t>
              </w:r>
            </w:hyperlink>
            <w:r w:rsidRPr="00557861">
              <w:t>  </w:t>
            </w:r>
          </w:p>
          <w:p w14:paraId="59F983B7" w14:textId="77777777" w:rsidR="00FD47B9" w:rsidRPr="00557861" w:rsidRDefault="00FD47B9" w:rsidP="006852F3">
            <w:r w:rsidRPr="00557861">
              <w:t> </w:t>
            </w:r>
          </w:p>
          <w:p w14:paraId="543EF1ED" w14:textId="77777777" w:rsidR="00FD47B9" w:rsidRPr="00557861" w:rsidRDefault="00FD47B9" w:rsidP="006852F3">
            <w:hyperlink r:id="rId37" w:tgtFrame="_blank" w:history="1">
              <w:r w:rsidRPr="00557861">
                <w:rPr>
                  <w:rStyle w:val="Hyperlink"/>
                </w:rPr>
                <w:t>Professional development - Courses and applying | UWE Bristol</w:t>
              </w:r>
            </w:hyperlink>
            <w:r w:rsidRPr="00557861">
              <w:t> </w:t>
            </w:r>
          </w:p>
          <w:p w14:paraId="0DD3E0E6" w14:textId="77777777" w:rsidR="00FD47B9" w:rsidRPr="00557861" w:rsidRDefault="00FD47B9" w:rsidP="006852F3">
            <w:r w:rsidRPr="00557861">
              <w:lastRenderedPageBreak/>
              <w:t> </w:t>
            </w:r>
          </w:p>
          <w:p w14:paraId="14679C31" w14:textId="77777777" w:rsidR="00FD47B9" w:rsidRPr="00557861" w:rsidRDefault="00FD47B9" w:rsidP="006852F3">
            <w:hyperlink r:id="rId38" w:tgtFrame="_blank" w:history="1">
              <w:r w:rsidRPr="00557861">
                <w:rPr>
                  <w:rStyle w:val="Hyperlink"/>
                </w:rPr>
                <w:t>Continuing Professional Development (CPD) | Faculty of Health and Life Sciences | University of Exeter</w:t>
              </w:r>
            </w:hyperlink>
            <w:r w:rsidRPr="00557861">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5DFC5F6" w14:textId="77777777" w:rsidR="00FD47B9" w:rsidRPr="00557861" w:rsidRDefault="00FD47B9" w:rsidP="006852F3">
            <w:r w:rsidRPr="00557861">
              <w:lastRenderedPageBreak/>
              <w:t>Mandatory  </w:t>
            </w:r>
          </w:p>
        </w:tc>
      </w:tr>
      <w:tr w:rsidR="00FD47B9" w:rsidRPr="00557861" w14:paraId="3959843C" w14:textId="77777777" w:rsidTr="006852F3">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BACF132" w14:textId="77777777" w:rsidR="00FD47B9" w:rsidRPr="00557861" w:rsidRDefault="00FD47B9" w:rsidP="006852F3">
            <w:r w:rsidRPr="00557861">
              <w:t>Change within the NHS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4ADAFBC" w14:textId="77777777" w:rsidR="00FD47B9" w:rsidRPr="00557861" w:rsidRDefault="00FD47B9" w:rsidP="006852F3">
            <w:r w:rsidRPr="00557861">
              <w:t>AP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63B64FD" w14:textId="77777777" w:rsidR="00FD47B9" w:rsidRPr="00557861" w:rsidRDefault="00FD47B9" w:rsidP="006852F3">
            <w:r w:rsidRPr="00557861">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F9DFF65" w14:textId="77777777" w:rsidR="00FD47B9" w:rsidRPr="00557861" w:rsidRDefault="00FD47B9" w:rsidP="006852F3">
            <w:hyperlink r:id="rId39" w:tgtFrame="_blank" w:history="1">
              <w:r w:rsidRPr="00557861">
                <w:rPr>
                  <w:rStyle w:val="Hyperlink"/>
                </w:rPr>
                <w:t>change-model-guide-v5.pdf (england.nhs.uk)</w:t>
              </w:r>
            </w:hyperlink>
            <w:r w:rsidRPr="00557861">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B5BBC73" w14:textId="77777777" w:rsidR="00FD47B9" w:rsidRPr="00557861" w:rsidRDefault="00FD47B9" w:rsidP="006852F3">
            <w:r w:rsidRPr="00557861">
              <w:t>Optional  </w:t>
            </w:r>
          </w:p>
        </w:tc>
      </w:tr>
    </w:tbl>
    <w:p w14:paraId="3A32C066" w14:textId="77777777" w:rsidR="00FD47B9" w:rsidRPr="00557861" w:rsidRDefault="00FD47B9" w:rsidP="00FD47B9">
      <w:r w:rsidRPr="00557861">
        <w:rPr>
          <w:b/>
          <w:bCs/>
        </w:rPr>
        <w:t> </w:t>
      </w:r>
      <w:r w:rsidRPr="00557861">
        <w:t> </w:t>
      </w:r>
    </w:p>
    <w:p w14:paraId="480BD149" w14:textId="77777777" w:rsidR="00FD47B9" w:rsidRPr="00557861" w:rsidRDefault="00FD47B9" w:rsidP="00FD47B9">
      <w:r w:rsidRPr="00557861">
        <w:t> </w:t>
      </w:r>
    </w:p>
    <w:p w14:paraId="0868BB42" w14:textId="77777777" w:rsidR="00FD47B9" w:rsidRPr="00557861" w:rsidRDefault="00FD47B9" w:rsidP="00FD47B9">
      <w:r w:rsidRPr="00557861">
        <w:t> </w:t>
      </w:r>
    </w:p>
    <w:p w14:paraId="34E48F5F" w14:textId="77777777" w:rsidR="00FD47B9" w:rsidRPr="00557861" w:rsidRDefault="00FD47B9" w:rsidP="00FD47B9">
      <w:r w:rsidRPr="00557861">
        <w:t> </w:t>
      </w:r>
    </w:p>
    <w:p w14:paraId="3F5CF26C" w14:textId="77777777" w:rsidR="00FD47B9" w:rsidRPr="00557861" w:rsidRDefault="00FD47B9" w:rsidP="00FD47B9">
      <w:r w:rsidRPr="00557861">
        <w:rPr>
          <w:b/>
          <w:bCs/>
        </w:rPr>
        <w:t> </w:t>
      </w:r>
      <w:r w:rsidRPr="00557861">
        <w:t> </w:t>
      </w:r>
    </w:p>
    <w:p w14:paraId="6BCCFAF0" w14:textId="77777777" w:rsidR="00FD47B9" w:rsidRPr="00557861" w:rsidRDefault="00FD47B9" w:rsidP="00FD47B9">
      <w:r w:rsidRPr="00557861">
        <w:t> </w:t>
      </w:r>
    </w:p>
    <w:p w14:paraId="31C3C3FF" w14:textId="77777777" w:rsidR="00FD47B9" w:rsidRPr="00557861" w:rsidRDefault="00FD47B9" w:rsidP="00FD47B9">
      <w:r w:rsidRPr="00557861">
        <w:t> </w:t>
      </w:r>
    </w:p>
    <w:p w14:paraId="3E42DC63" w14:textId="77777777" w:rsidR="00FD47B9" w:rsidRPr="00557861" w:rsidRDefault="00FD47B9" w:rsidP="00FD47B9">
      <w:r w:rsidRPr="00557861">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1258"/>
        <w:gridCol w:w="1307"/>
        <w:gridCol w:w="3378"/>
        <w:gridCol w:w="2072"/>
      </w:tblGrid>
      <w:tr w:rsidR="00FD47B9" w:rsidRPr="00557861" w14:paraId="6BC2B2F9" w14:textId="77777777" w:rsidTr="006852F3">
        <w:trPr>
          <w:trHeight w:val="300"/>
        </w:trPr>
        <w:tc>
          <w:tcPr>
            <w:tcW w:w="10860" w:type="dxa"/>
            <w:gridSpan w:val="5"/>
            <w:tcBorders>
              <w:top w:val="single" w:sz="6" w:space="0" w:color="auto"/>
              <w:left w:val="single" w:sz="6" w:space="0" w:color="auto"/>
              <w:bottom w:val="single" w:sz="6" w:space="0" w:color="auto"/>
              <w:right w:val="single" w:sz="6" w:space="0" w:color="auto"/>
            </w:tcBorders>
            <w:shd w:val="clear" w:color="auto" w:fill="19CED1"/>
            <w:hideMark/>
          </w:tcPr>
          <w:p w14:paraId="260D9822" w14:textId="77777777" w:rsidR="00FD47B9" w:rsidRPr="00557861" w:rsidRDefault="00FD47B9" w:rsidP="006852F3">
            <w:r w:rsidRPr="00557861">
              <w:rPr>
                <w:b/>
                <w:bCs/>
              </w:rPr>
              <w:t>Education Pillar </w:t>
            </w:r>
            <w:r w:rsidRPr="00557861">
              <w:t> </w:t>
            </w:r>
          </w:p>
          <w:p w14:paraId="729225D8" w14:textId="77777777" w:rsidR="00FD47B9" w:rsidRPr="00557861" w:rsidRDefault="00FD47B9" w:rsidP="006852F3">
            <w:r w:rsidRPr="00557861">
              <w:t> </w:t>
            </w:r>
          </w:p>
        </w:tc>
      </w:tr>
      <w:tr w:rsidR="00FD47B9" w:rsidRPr="00557861" w14:paraId="51894C33"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758DCB1" w14:textId="77777777" w:rsidR="00FD47B9" w:rsidRPr="00557861" w:rsidRDefault="00FD47B9" w:rsidP="006852F3">
            <w:r w:rsidRPr="00557861">
              <w:rPr>
                <w:b/>
                <w:bCs/>
              </w:rPr>
              <w:t>Training</w:t>
            </w:r>
            <w:r w:rsidRPr="00557861">
              <w:t> </w:t>
            </w:r>
          </w:p>
        </w:tc>
        <w:tc>
          <w:tcPr>
            <w:tcW w:w="1320" w:type="dxa"/>
            <w:tcBorders>
              <w:top w:val="nil"/>
              <w:left w:val="single" w:sz="6" w:space="0" w:color="auto"/>
              <w:bottom w:val="single" w:sz="6" w:space="0" w:color="auto"/>
              <w:right w:val="single" w:sz="6" w:space="0" w:color="auto"/>
            </w:tcBorders>
            <w:shd w:val="clear" w:color="auto" w:fill="auto"/>
            <w:hideMark/>
          </w:tcPr>
          <w:p w14:paraId="17172AE0" w14:textId="77777777" w:rsidR="00FD47B9" w:rsidRPr="00557861" w:rsidRDefault="00FD47B9" w:rsidP="006852F3">
            <w:r w:rsidRPr="00557861">
              <w:rPr>
                <w:b/>
                <w:bCs/>
              </w:rPr>
              <w:t>Who</w:t>
            </w:r>
            <w:r w:rsidRPr="00557861">
              <w:t> </w:t>
            </w:r>
          </w:p>
        </w:tc>
        <w:tc>
          <w:tcPr>
            <w:tcW w:w="1545" w:type="dxa"/>
            <w:tcBorders>
              <w:top w:val="nil"/>
              <w:left w:val="single" w:sz="6" w:space="0" w:color="auto"/>
              <w:bottom w:val="single" w:sz="6" w:space="0" w:color="auto"/>
              <w:right w:val="single" w:sz="6" w:space="0" w:color="auto"/>
            </w:tcBorders>
            <w:shd w:val="clear" w:color="auto" w:fill="auto"/>
            <w:hideMark/>
          </w:tcPr>
          <w:p w14:paraId="6ED48C2B" w14:textId="77777777" w:rsidR="00FD47B9" w:rsidRPr="00557861" w:rsidRDefault="00FD47B9" w:rsidP="006852F3">
            <w:r w:rsidRPr="00557861">
              <w:rPr>
                <w:b/>
                <w:bCs/>
              </w:rPr>
              <w:t>How Often </w:t>
            </w:r>
            <w:r w:rsidRPr="00557861">
              <w:t> </w:t>
            </w:r>
          </w:p>
        </w:tc>
        <w:tc>
          <w:tcPr>
            <w:tcW w:w="3540" w:type="dxa"/>
            <w:tcBorders>
              <w:top w:val="nil"/>
              <w:left w:val="single" w:sz="6" w:space="0" w:color="auto"/>
              <w:bottom w:val="single" w:sz="6" w:space="0" w:color="auto"/>
              <w:right w:val="single" w:sz="6" w:space="0" w:color="auto"/>
            </w:tcBorders>
            <w:shd w:val="clear" w:color="auto" w:fill="auto"/>
            <w:hideMark/>
          </w:tcPr>
          <w:p w14:paraId="6B1241AF" w14:textId="77777777" w:rsidR="00FD47B9" w:rsidRPr="00557861" w:rsidRDefault="00FD47B9" w:rsidP="006852F3">
            <w:r w:rsidRPr="00557861">
              <w:rPr>
                <w:b/>
                <w:bCs/>
              </w:rPr>
              <w:t>Where to obtain training</w:t>
            </w:r>
            <w:r w:rsidRPr="00557861">
              <w:t> </w:t>
            </w:r>
          </w:p>
        </w:tc>
        <w:tc>
          <w:tcPr>
            <w:tcW w:w="2370" w:type="dxa"/>
            <w:tcBorders>
              <w:top w:val="nil"/>
              <w:left w:val="single" w:sz="6" w:space="0" w:color="auto"/>
              <w:bottom w:val="single" w:sz="6" w:space="0" w:color="auto"/>
              <w:right w:val="single" w:sz="6" w:space="0" w:color="auto"/>
            </w:tcBorders>
            <w:shd w:val="clear" w:color="auto" w:fill="auto"/>
            <w:hideMark/>
          </w:tcPr>
          <w:p w14:paraId="366EBE5A" w14:textId="77777777" w:rsidR="00FD47B9" w:rsidRPr="00557861" w:rsidRDefault="00FD47B9" w:rsidP="006852F3">
            <w:r w:rsidRPr="00557861">
              <w:rPr>
                <w:b/>
                <w:bCs/>
              </w:rPr>
              <w:t>Mandatory / Recommended</w:t>
            </w:r>
            <w:r w:rsidRPr="00557861">
              <w:t> </w:t>
            </w:r>
          </w:p>
        </w:tc>
      </w:tr>
      <w:tr w:rsidR="00FD47B9" w:rsidRPr="00557861" w14:paraId="1F06DEA9"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B3D21A3" w14:textId="77777777" w:rsidR="00FD47B9" w:rsidRPr="00557861" w:rsidRDefault="00FD47B9" w:rsidP="006852F3">
            <w:r w:rsidRPr="00557861">
              <w:rPr>
                <w:b/>
                <w:bCs/>
              </w:rPr>
              <w:t> </w:t>
            </w:r>
            <w:r w:rsidRPr="00557861">
              <w:t>NHSE education and training in healthcare </w:t>
            </w:r>
          </w:p>
          <w:p w14:paraId="13402D47" w14:textId="77777777" w:rsidR="00FD47B9" w:rsidRPr="00557861" w:rsidRDefault="00FD47B9" w:rsidP="006852F3">
            <w:r w:rsidRPr="00557861">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2015C613" w14:textId="77777777" w:rsidR="00FD47B9" w:rsidRPr="00557861" w:rsidRDefault="00FD47B9" w:rsidP="006852F3">
            <w:r w:rsidRPr="00557861">
              <w:t> AP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5C931A" w14:textId="77777777" w:rsidR="00FD47B9" w:rsidRPr="00557861" w:rsidRDefault="00FD47B9" w:rsidP="006852F3">
            <w:r w:rsidRPr="00557861">
              <w:rPr>
                <w:b/>
                <w:bCs/>
              </w:rPr>
              <w:t> </w:t>
            </w:r>
            <w:r w:rsidRPr="00557861">
              <w:t>As required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84423C" w14:textId="77777777" w:rsidR="00FD47B9" w:rsidRPr="00557861" w:rsidRDefault="00FD47B9" w:rsidP="006852F3">
            <w:r w:rsidRPr="00557861">
              <w:rPr>
                <w:b/>
                <w:bCs/>
              </w:rPr>
              <w:t> </w:t>
            </w:r>
            <w:hyperlink r:id="rId40" w:tgtFrame="_blank" w:history="1">
              <w:r w:rsidRPr="00557861">
                <w:rPr>
                  <w:rStyle w:val="Hyperlink"/>
                </w:rPr>
                <w:t>Improving safety through education and training.pdf (hee.nhs.uk)</w:t>
              </w:r>
            </w:hyperlink>
            <w:r w:rsidRPr="00557861">
              <w:t> </w:t>
            </w:r>
          </w:p>
          <w:p w14:paraId="2CEDBFF4" w14:textId="77777777" w:rsidR="00FD47B9" w:rsidRPr="00557861" w:rsidRDefault="00FD47B9" w:rsidP="006852F3">
            <w:r w:rsidRPr="00557861">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7E9CA69" w14:textId="77777777" w:rsidR="00FD47B9" w:rsidRPr="00557861" w:rsidRDefault="00FD47B9" w:rsidP="006852F3">
            <w:r w:rsidRPr="00557861">
              <w:t> Recommended  </w:t>
            </w:r>
          </w:p>
        </w:tc>
      </w:tr>
      <w:tr w:rsidR="00FD47B9" w:rsidRPr="00557861" w14:paraId="4B56F912"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598BBEE" w14:textId="77777777" w:rsidR="00FD47B9" w:rsidRPr="00557861" w:rsidRDefault="00FD47B9" w:rsidP="006852F3">
            <w:r w:rsidRPr="00557861">
              <w:t>Practice Educator and Assessor Preparation </w:t>
            </w:r>
          </w:p>
          <w:p w14:paraId="2F6E7EB1" w14:textId="77777777" w:rsidR="00FD47B9" w:rsidRPr="00557861" w:rsidRDefault="00FD47B9" w:rsidP="006852F3">
            <w:r w:rsidRPr="00557861">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3CFF0EFD" w14:textId="77777777" w:rsidR="00FD47B9" w:rsidRPr="00557861" w:rsidRDefault="00FD47B9" w:rsidP="006852F3">
            <w:r w:rsidRPr="00557861">
              <w:t>AP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EECCB7" w14:textId="77777777" w:rsidR="00FD47B9" w:rsidRPr="00557861" w:rsidRDefault="00FD47B9" w:rsidP="006852F3">
            <w:r w:rsidRPr="00557861">
              <w:t>AS required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73042ED" w14:textId="77777777" w:rsidR="00FD47B9" w:rsidRPr="00557861" w:rsidRDefault="00FD47B9" w:rsidP="006852F3">
            <w:r w:rsidRPr="00557861">
              <w:t>eLearning for health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1844BA7" w14:textId="77777777" w:rsidR="00FD47B9" w:rsidRPr="00557861" w:rsidRDefault="00FD47B9" w:rsidP="006852F3">
            <w:r w:rsidRPr="00557861">
              <w:t>Optional  </w:t>
            </w:r>
          </w:p>
        </w:tc>
      </w:tr>
      <w:tr w:rsidR="00FD47B9" w:rsidRPr="00557861" w14:paraId="6875A7F4"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29DF23E" w14:textId="77777777" w:rsidR="00FD47B9" w:rsidRPr="00557861" w:rsidRDefault="00FD47B9" w:rsidP="006852F3">
            <w:r w:rsidRPr="00557861">
              <w:t>Supporting students in practice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0631D7F" w14:textId="77777777" w:rsidR="00FD47B9" w:rsidRPr="00557861" w:rsidRDefault="00FD47B9" w:rsidP="006852F3">
            <w:r w:rsidRPr="00557861">
              <w:t>Supervisors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56F7D55" w14:textId="77777777" w:rsidR="00FD47B9" w:rsidRPr="00557861" w:rsidRDefault="00FD47B9" w:rsidP="006852F3">
            <w:r w:rsidRPr="00557861">
              <w:t>as required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1280ACF" w14:textId="77777777" w:rsidR="00FD47B9" w:rsidRPr="00557861" w:rsidRDefault="00FD47B9" w:rsidP="006852F3">
            <w:hyperlink r:id="rId41" w:tgtFrame="_blank" w:history="1">
              <w:r w:rsidRPr="00557861">
                <w:rPr>
                  <w:rStyle w:val="Hyperlink"/>
                </w:rPr>
                <w:t>Professional development UWE Bristol</w:t>
              </w:r>
            </w:hyperlink>
            <w:r w:rsidRPr="00557861">
              <w:t> </w:t>
            </w:r>
          </w:p>
          <w:p w14:paraId="68337460" w14:textId="77777777" w:rsidR="00FD47B9" w:rsidRPr="00557861" w:rsidRDefault="00FD47B9" w:rsidP="006852F3">
            <w:r w:rsidRPr="00557861">
              <w:t> </w:t>
            </w:r>
          </w:p>
          <w:p w14:paraId="1904642A" w14:textId="77777777" w:rsidR="00FD47B9" w:rsidRPr="00557861" w:rsidRDefault="00FD47B9" w:rsidP="006852F3">
            <w:hyperlink r:id="rId42" w:tgtFrame="_blank" w:history="1">
              <w:r w:rsidRPr="00557861">
                <w:rPr>
                  <w:rStyle w:val="Hyperlink"/>
                </w:rPr>
                <w:t>Continuing Professional Development (CPD) | University of Exeter</w:t>
              </w:r>
            </w:hyperlink>
            <w:r w:rsidRPr="00557861">
              <w:t> </w:t>
            </w:r>
          </w:p>
          <w:p w14:paraId="58835834" w14:textId="77777777" w:rsidR="00FD47B9" w:rsidRPr="00557861" w:rsidRDefault="00FD47B9" w:rsidP="006852F3">
            <w:r w:rsidRPr="00557861">
              <w:t> </w:t>
            </w:r>
          </w:p>
          <w:p w14:paraId="41DB9E87" w14:textId="77777777" w:rsidR="00FD47B9" w:rsidRPr="00557861" w:rsidRDefault="00FD47B9" w:rsidP="006852F3">
            <w:hyperlink r:id="rId43" w:tgtFrame="_blank" w:history="1">
              <w:r w:rsidRPr="00557861">
                <w:rPr>
                  <w:rStyle w:val="Hyperlink"/>
                </w:rPr>
                <w:t>Professional development (CPD) - University of Plymouth</w:t>
              </w:r>
            </w:hyperlink>
            <w:r w:rsidRPr="00557861">
              <w:t> </w:t>
            </w:r>
          </w:p>
          <w:p w14:paraId="215D8081" w14:textId="77777777" w:rsidR="00FD47B9" w:rsidRPr="00557861" w:rsidRDefault="00FD47B9" w:rsidP="006852F3">
            <w:r w:rsidRPr="00557861">
              <w:t> </w:t>
            </w:r>
          </w:p>
          <w:p w14:paraId="1B179814" w14:textId="77777777" w:rsidR="00FD47B9" w:rsidRPr="00557861" w:rsidRDefault="00FD47B9" w:rsidP="006852F3">
            <w:hyperlink r:id="rId44" w:tgtFrame="_blank" w:history="1">
              <w:r w:rsidRPr="00557861">
                <w:rPr>
                  <w:rStyle w:val="Hyperlink"/>
                </w:rPr>
                <w:t>Continuing professional development - University of Gloucestershire (glos.ac.uk)</w:t>
              </w:r>
            </w:hyperlink>
            <w:r w:rsidRPr="00557861">
              <w:t> </w:t>
            </w:r>
          </w:p>
          <w:p w14:paraId="7331E81E" w14:textId="77777777" w:rsidR="00FD47B9" w:rsidRPr="00557861" w:rsidRDefault="00FD47B9" w:rsidP="006852F3">
            <w:r w:rsidRPr="00557861">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CA2B138" w14:textId="77777777" w:rsidR="00FD47B9" w:rsidRPr="00557861" w:rsidRDefault="00FD47B9" w:rsidP="006852F3">
            <w:r w:rsidRPr="00557861">
              <w:lastRenderedPageBreak/>
              <w:t>Recommended  </w:t>
            </w:r>
          </w:p>
        </w:tc>
      </w:tr>
      <w:tr w:rsidR="00FD47B9" w:rsidRPr="00557861" w14:paraId="42EF0B26"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4B92A17" w14:textId="77777777" w:rsidR="00FD47B9" w:rsidRPr="00557861" w:rsidRDefault="00FD47B9" w:rsidP="006852F3">
            <w:r w:rsidRPr="00557861">
              <w:t>Multidisciplinary supervisors course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4E905DCA" w14:textId="77777777" w:rsidR="00FD47B9" w:rsidRPr="00557861" w:rsidRDefault="00FD47B9" w:rsidP="006852F3">
            <w:r w:rsidRPr="00557861">
              <w:t>Supervisors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36AF962" w14:textId="77777777" w:rsidR="00FD47B9" w:rsidRPr="00557861" w:rsidRDefault="00FD47B9" w:rsidP="006852F3">
            <w:r w:rsidRPr="00557861">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9EDE6C4" w14:textId="77777777" w:rsidR="00FD47B9" w:rsidRPr="00557861" w:rsidRDefault="00FD47B9" w:rsidP="006852F3">
            <w:hyperlink r:id="rId45" w:tgtFrame="_blank" w:history="1">
              <w:r w:rsidRPr="00557861">
                <w:rPr>
                  <w:rStyle w:val="Hyperlink"/>
                </w:rPr>
                <w:t>BNSSG Training Hub</w:t>
              </w:r>
            </w:hyperlink>
            <w:r w:rsidRPr="00557861">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6BAAF98" w14:textId="77777777" w:rsidR="00FD47B9" w:rsidRPr="00557861" w:rsidRDefault="00FD47B9" w:rsidP="006852F3">
            <w:r w:rsidRPr="00557861">
              <w:t>Recommended  </w:t>
            </w:r>
          </w:p>
        </w:tc>
      </w:tr>
      <w:tr w:rsidR="00FD47B9" w:rsidRPr="00557861" w14:paraId="69914D28" w14:textId="77777777" w:rsidTr="006852F3">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78B7BBB" w14:textId="77777777" w:rsidR="00FD47B9" w:rsidRPr="00557861" w:rsidRDefault="00FD47B9" w:rsidP="006852F3">
            <w:proofErr w:type="spellStart"/>
            <w:r w:rsidRPr="00557861">
              <w:t>Personalied</w:t>
            </w:r>
            <w:proofErr w:type="spellEnd"/>
            <w:r w:rsidRPr="00557861">
              <w:t xml:space="preserve"> care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D16A759" w14:textId="77777777" w:rsidR="00FD47B9" w:rsidRPr="00557861" w:rsidRDefault="00FD47B9" w:rsidP="006852F3">
            <w:r w:rsidRPr="00557861">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91EE92F" w14:textId="77777777" w:rsidR="00FD47B9" w:rsidRPr="00557861" w:rsidRDefault="00FD47B9" w:rsidP="006852F3">
            <w:r w:rsidRPr="00557861">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1E4809F" w14:textId="77777777" w:rsidR="00FD47B9" w:rsidRPr="00557861" w:rsidRDefault="00FD47B9" w:rsidP="006852F3">
            <w:hyperlink r:id="rId46" w:tgtFrame="_blank" w:history="1">
              <w:r w:rsidRPr="00557861">
                <w:rPr>
                  <w:rStyle w:val="Hyperlink"/>
                </w:rPr>
                <w:t>Accredited Training Menu (personalisedcareinstitute.org.uk)</w:t>
              </w:r>
            </w:hyperlink>
            <w:r w:rsidRPr="00557861">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62737B7" w14:textId="77777777" w:rsidR="00FD47B9" w:rsidRPr="00557861" w:rsidRDefault="00FD47B9" w:rsidP="006852F3">
            <w:r w:rsidRPr="00557861">
              <w:t> </w:t>
            </w:r>
          </w:p>
        </w:tc>
      </w:tr>
    </w:tbl>
    <w:p w14:paraId="0649E408" w14:textId="77777777" w:rsidR="00FD47B9" w:rsidRPr="00557861" w:rsidRDefault="00FD47B9" w:rsidP="00FD47B9">
      <w:r w:rsidRPr="00557861">
        <w:t> </w:t>
      </w:r>
    </w:p>
    <w:p w14:paraId="5BBDBAFB" w14:textId="77777777" w:rsidR="00FD47B9" w:rsidRPr="00557861" w:rsidRDefault="00FD47B9" w:rsidP="00FD47B9">
      <w:r w:rsidRPr="00557861">
        <w:rPr>
          <w:b/>
          <w:bCs/>
        </w:rPr>
        <w:t> </w:t>
      </w:r>
      <w:r w:rsidRPr="00557861">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910"/>
        <w:gridCol w:w="1416"/>
        <w:gridCol w:w="3664"/>
        <w:gridCol w:w="2076"/>
      </w:tblGrid>
      <w:tr w:rsidR="00FD47B9" w:rsidRPr="00557861" w14:paraId="5BB78CF1" w14:textId="77777777" w:rsidTr="006852F3">
        <w:trPr>
          <w:trHeight w:val="300"/>
        </w:trPr>
        <w:tc>
          <w:tcPr>
            <w:tcW w:w="10770" w:type="dxa"/>
            <w:gridSpan w:val="5"/>
            <w:tcBorders>
              <w:top w:val="single" w:sz="6" w:space="0" w:color="auto"/>
              <w:left w:val="single" w:sz="6" w:space="0" w:color="auto"/>
              <w:bottom w:val="single" w:sz="6" w:space="0" w:color="auto"/>
              <w:right w:val="single" w:sz="6" w:space="0" w:color="auto"/>
            </w:tcBorders>
            <w:shd w:val="clear" w:color="auto" w:fill="19CED1"/>
            <w:hideMark/>
          </w:tcPr>
          <w:p w14:paraId="18BB123E" w14:textId="77777777" w:rsidR="00FD47B9" w:rsidRPr="00557861" w:rsidRDefault="00FD47B9" w:rsidP="006852F3">
            <w:r w:rsidRPr="00557861">
              <w:rPr>
                <w:b/>
                <w:bCs/>
              </w:rPr>
              <w:t>Research Pillar </w:t>
            </w:r>
            <w:r w:rsidRPr="00557861">
              <w:t> </w:t>
            </w:r>
          </w:p>
        </w:tc>
      </w:tr>
      <w:tr w:rsidR="00FD47B9" w:rsidRPr="00557861" w14:paraId="229BBA50"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2BA6F123" w14:textId="77777777" w:rsidR="00FD47B9" w:rsidRPr="00557861" w:rsidRDefault="00FD47B9" w:rsidP="006852F3">
            <w:r w:rsidRPr="00557861">
              <w:rPr>
                <w:b/>
                <w:bCs/>
              </w:rPr>
              <w:t>Training</w:t>
            </w:r>
            <w:r w:rsidRPr="00557861">
              <w:t> </w:t>
            </w:r>
          </w:p>
        </w:tc>
        <w:tc>
          <w:tcPr>
            <w:tcW w:w="1065" w:type="dxa"/>
            <w:tcBorders>
              <w:top w:val="nil"/>
              <w:left w:val="single" w:sz="6" w:space="0" w:color="auto"/>
              <w:bottom w:val="single" w:sz="6" w:space="0" w:color="auto"/>
              <w:right w:val="single" w:sz="6" w:space="0" w:color="auto"/>
            </w:tcBorders>
            <w:shd w:val="clear" w:color="auto" w:fill="auto"/>
            <w:hideMark/>
          </w:tcPr>
          <w:p w14:paraId="3E7DA1A8" w14:textId="77777777" w:rsidR="00FD47B9" w:rsidRPr="00557861" w:rsidRDefault="00FD47B9" w:rsidP="006852F3">
            <w:r w:rsidRPr="00557861">
              <w:rPr>
                <w:b/>
                <w:bCs/>
              </w:rPr>
              <w:t>Who</w:t>
            </w:r>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74AF90FB" w14:textId="77777777" w:rsidR="00FD47B9" w:rsidRPr="00557861" w:rsidRDefault="00FD47B9" w:rsidP="006852F3">
            <w:r w:rsidRPr="00557861">
              <w:rPr>
                <w:b/>
                <w:bCs/>
              </w:rPr>
              <w:t>How often</w:t>
            </w:r>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0E59DD0E" w14:textId="77777777" w:rsidR="00FD47B9" w:rsidRPr="00557861" w:rsidRDefault="00FD47B9" w:rsidP="006852F3">
            <w:r w:rsidRPr="00557861">
              <w:rPr>
                <w:b/>
                <w:bCs/>
              </w:rPr>
              <w:t>Where to obtain training</w:t>
            </w:r>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28821CE8" w14:textId="77777777" w:rsidR="00FD47B9" w:rsidRPr="00557861" w:rsidRDefault="00FD47B9" w:rsidP="006852F3">
            <w:r w:rsidRPr="00557861">
              <w:rPr>
                <w:b/>
                <w:bCs/>
              </w:rPr>
              <w:t>Mandatory / Recommended </w:t>
            </w:r>
            <w:r w:rsidRPr="00557861">
              <w:t> </w:t>
            </w:r>
          </w:p>
        </w:tc>
      </w:tr>
      <w:tr w:rsidR="00FD47B9" w:rsidRPr="00557861" w14:paraId="654394AE"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B475439" w14:textId="77777777" w:rsidR="00FD47B9" w:rsidRPr="00557861" w:rsidRDefault="00FD47B9" w:rsidP="006852F3">
            <w:r w:rsidRPr="00557861">
              <w:t>Academy of research </w:t>
            </w:r>
          </w:p>
        </w:tc>
        <w:tc>
          <w:tcPr>
            <w:tcW w:w="1065" w:type="dxa"/>
            <w:tcBorders>
              <w:top w:val="nil"/>
              <w:left w:val="single" w:sz="6" w:space="0" w:color="auto"/>
              <w:bottom w:val="single" w:sz="6" w:space="0" w:color="auto"/>
              <w:right w:val="single" w:sz="6" w:space="0" w:color="auto"/>
            </w:tcBorders>
            <w:shd w:val="clear" w:color="auto" w:fill="auto"/>
            <w:hideMark/>
          </w:tcPr>
          <w:p w14:paraId="0A76DB4A" w14:textId="77777777" w:rsidR="00FD47B9" w:rsidRPr="00557861" w:rsidRDefault="00FD47B9" w:rsidP="006852F3">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0CC74B6D" w14:textId="77777777" w:rsidR="00FD47B9" w:rsidRPr="00557861" w:rsidRDefault="00FD47B9" w:rsidP="006852F3">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54A54826" w14:textId="77777777" w:rsidR="00FD47B9" w:rsidRPr="00557861" w:rsidRDefault="00FD47B9" w:rsidP="006852F3">
            <w:hyperlink r:id="rId47" w:tgtFrame="_blank" w:history="1">
              <w:r w:rsidRPr="00557861">
                <w:rPr>
                  <w:rStyle w:val="Hyperlink"/>
                  <w:b/>
                  <w:bCs/>
                </w:rPr>
                <w:t>https://www.academy.solent.nhs.uk/</w:t>
              </w:r>
            </w:hyperlink>
            <w:r w:rsidRPr="00557861">
              <w:rPr>
                <w:b/>
                <w:bCs/>
              </w:rPr>
              <w:t> </w:t>
            </w:r>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63CDB271" w14:textId="77777777" w:rsidR="00FD47B9" w:rsidRPr="00557861" w:rsidRDefault="00FD47B9" w:rsidP="006852F3">
            <w:r w:rsidRPr="00557861">
              <w:t>Recommended  </w:t>
            </w:r>
          </w:p>
        </w:tc>
      </w:tr>
      <w:tr w:rsidR="00FD47B9" w:rsidRPr="00557861" w14:paraId="2B8A9A6E"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CABCC2C" w14:textId="77777777" w:rsidR="00FD47B9" w:rsidRPr="00557861" w:rsidRDefault="00FD47B9" w:rsidP="006852F3">
            <w:r w:rsidRPr="00557861">
              <w:t>How to write an article </w:t>
            </w:r>
          </w:p>
          <w:p w14:paraId="15C4A295" w14:textId="77777777" w:rsidR="00FD47B9" w:rsidRPr="00557861" w:rsidRDefault="00FD47B9" w:rsidP="006852F3">
            <w:r w:rsidRPr="00557861">
              <w:t> </w:t>
            </w:r>
          </w:p>
        </w:tc>
        <w:tc>
          <w:tcPr>
            <w:tcW w:w="1065" w:type="dxa"/>
            <w:tcBorders>
              <w:top w:val="nil"/>
              <w:left w:val="single" w:sz="6" w:space="0" w:color="auto"/>
              <w:bottom w:val="single" w:sz="6" w:space="0" w:color="auto"/>
              <w:right w:val="single" w:sz="6" w:space="0" w:color="auto"/>
            </w:tcBorders>
            <w:shd w:val="clear" w:color="auto" w:fill="auto"/>
            <w:hideMark/>
          </w:tcPr>
          <w:p w14:paraId="339DE581" w14:textId="77777777" w:rsidR="00FD47B9" w:rsidRPr="00557861" w:rsidRDefault="00FD47B9" w:rsidP="006852F3">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4B7A4241" w14:textId="77777777" w:rsidR="00FD47B9" w:rsidRPr="00557861" w:rsidRDefault="00FD47B9" w:rsidP="006852F3">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2C4CA0E4" w14:textId="77777777" w:rsidR="00FD47B9" w:rsidRPr="00557861" w:rsidRDefault="00FD47B9" w:rsidP="006852F3">
            <w:hyperlink r:id="rId48" w:tgtFrame="_blank" w:history="1">
              <w:r w:rsidRPr="00557861">
                <w:rPr>
                  <w:rStyle w:val="Hyperlink"/>
                </w:rPr>
                <w:t xml:space="preserve">Evidence and practice author guidelines for writing 'how to' articles | </w:t>
              </w:r>
              <w:proofErr w:type="spellStart"/>
              <w:r w:rsidRPr="00557861">
                <w:rPr>
                  <w:rStyle w:val="Hyperlink"/>
                </w:rPr>
                <w:t>RCNi</w:t>
              </w:r>
              <w:proofErr w:type="spellEnd"/>
            </w:hyperlink>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12C5062D" w14:textId="77777777" w:rsidR="00FD47B9" w:rsidRPr="00557861" w:rsidRDefault="00FD47B9" w:rsidP="006852F3">
            <w:r w:rsidRPr="00557861">
              <w:t> </w:t>
            </w:r>
          </w:p>
        </w:tc>
      </w:tr>
      <w:tr w:rsidR="00FD47B9" w:rsidRPr="00557861" w14:paraId="52B3F196"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F533CA2" w14:textId="77777777" w:rsidR="00FD47B9" w:rsidRPr="00557861" w:rsidRDefault="00FD47B9" w:rsidP="006852F3">
            <w:r w:rsidRPr="00557861">
              <w:t>Getting started on quality improvement projects </w:t>
            </w:r>
          </w:p>
          <w:p w14:paraId="374A086A" w14:textId="77777777" w:rsidR="00FD47B9" w:rsidRPr="00557861" w:rsidRDefault="00FD47B9" w:rsidP="006852F3">
            <w:r w:rsidRPr="00557861">
              <w:t> </w:t>
            </w:r>
          </w:p>
        </w:tc>
        <w:tc>
          <w:tcPr>
            <w:tcW w:w="1065" w:type="dxa"/>
            <w:tcBorders>
              <w:top w:val="nil"/>
              <w:left w:val="single" w:sz="6" w:space="0" w:color="auto"/>
              <w:bottom w:val="single" w:sz="6" w:space="0" w:color="auto"/>
              <w:right w:val="single" w:sz="6" w:space="0" w:color="auto"/>
            </w:tcBorders>
            <w:shd w:val="clear" w:color="auto" w:fill="auto"/>
            <w:hideMark/>
          </w:tcPr>
          <w:p w14:paraId="2E31A433" w14:textId="77777777" w:rsidR="00FD47B9" w:rsidRPr="00557861" w:rsidRDefault="00FD47B9" w:rsidP="006852F3">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4174FC43" w14:textId="77777777" w:rsidR="00FD47B9" w:rsidRPr="00557861" w:rsidRDefault="00FD47B9" w:rsidP="006852F3">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3FFE77F9" w14:textId="77777777" w:rsidR="00FD47B9" w:rsidRPr="00557861" w:rsidRDefault="00FD47B9" w:rsidP="006852F3">
            <w:hyperlink r:id="rId49" w:tgtFrame="_blank" w:history="1">
              <w:r w:rsidRPr="00557861">
                <w:rPr>
                  <w:rStyle w:val="Hyperlink"/>
                </w:rPr>
                <w:t>How to get started in quality improvement | The BMJ</w:t>
              </w:r>
            </w:hyperlink>
            <w:r w:rsidRPr="00557861">
              <w:t> </w:t>
            </w:r>
          </w:p>
          <w:p w14:paraId="204D58EF" w14:textId="77777777" w:rsidR="00FD47B9" w:rsidRPr="00557861" w:rsidRDefault="00FD47B9" w:rsidP="006852F3">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52599B9F" w14:textId="77777777" w:rsidR="00FD47B9" w:rsidRPr="00557861" w:rsidRDefault="00FD47B9" w:rsidP="006852F3">
            <w:r w:rsidRPr="00557861">
              <w:t> </w:t>
            </w:r>
          </w:p>
        </w:tc>
      </w:tr>
      <w:tr w:rsidR="00FD47B9" w:rsidRPr="00557861" w14:paraId="0AA72059"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C47E4A0" w14:textId="77777777" w:rsidR="00FD47B9" w:rsidRPr="00557861" w:rsidRDefault="00FD47B9" w:rsidP="006852F3">
            <w:r w:rsidRPr="00557861">
              <w:t>Clinical audit </w:t>
            </w:r>
          </w:p>
          <w:p w14:paraId="4D1AC5DC" w14:textId="77777777" w:rsidR="00FD47B9" w:rsidRPr="00557861" w:rsidRDefault="00FD47B9" w:rsidP="006852F3">
            <w:r w:rsidRPr="00557861">
              <w:t> </w:t>
            </w:r>
          </w:p>
        </w:tc>
        <w:tc>
          <w:tcPr>
            <w:tcW w:w="1065" w:type="dxa"/>
            <w:tcBorders>
              <w:top w:val="nil"/>
              <w:left w:val="single" w:sz="6" w:space="0" w:color="auto"/>
              <w:bottom w:val="single" w:sz="6" w:space="0" w:color="auto"/>
              <w:right w:val="single" w:sz="6" w:space="0" w:color="auto"/>
            </w:tcBorders>
            <w:shd w:val="clear" w:color="auto" w:fill="auto"/>
            <w:hideMark/>
          </w:tcPr>
          <w:p w14:paraId="17256CCE" w14:textId="77777777" w:rsidR="00FD47B9" w:rsidRPr="00557861" w:rsidRDefault="00FD47B9" w:rsidP="006852F3">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11CBD32F" w14:textId="77777777" w:rsidR="00FD47B9" w:rsidRPr="00557861" w:rsidRDefault="00FD47B9" w:rsidP="006852F3">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53717C54" w14:textId="77777777" w:rsidR="00FD47B9" w:rsidRPr="00557861" w:rsidRDefault="00FD47B9" w:rsidP="006852F3">
            <w:hyperlink r:id="rId50" w:tgtFrame="_blank" w:history="1">
              <w:r w:rsidRPr="00557861">
                <w:rPr>
                  <w:rStyle w:val="Hyperlink"/>
                </w:rPr>
                <w:t>https://www.england.nhs.uk/clinaudit/</w:t>
              </w:r>
            </w:hyperlink>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43BB7C94" w14:textId="77777777" w:rsidR="00FD47B9" w:rsidRPr="00557861" w:rsidRDefault="00FD47B9" w:rsidP="006852F3">
            <w:r w:rsidRPr="00557861">
              <w:t> </w:t>
            </w:r>
          </w:p>
        </w:tc>
      </w:tr>
      <w:tr w:rsidR="00FD47B9" w:rsidRPr="00557861" w14:paraId="41ED506C" w14:textId="77777777" w:rsidTr="006852F3">
        <w:trPr>
          <w:trHeight w:val="300"/>
        </w:trPr>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48909CFF" w14:textId="77777777" w:rsidR="00FD47B9" w:rsidRPr="00557861" w:rsidRDefault="00FD47B9" w:rsidP="006852F3">
            <w:r w:rsidRPr="00557861">
              <w:t>How to get started on quality improvement  </w:t>
            </w:r>
          </w:p>
        </w:tc>
        <w:tc>
          <w:tcPr>
            <w:tcW w:w="1065" w:type="dxa"/>
            <w:tcBorders>
              <w:top w:val="nil"/>
              <w:left w:val="single" w:sz="6" w:space="0" w:color="auto"/>
              <w:bottom w:val="single" w:sz="6" w:space="0" w:color="auto"/>
              <w:right w:val="single" w:sz="6" w:space="0" w:color="auto"/>
            </w:tcBorders>
            <w:shd w:val="clear" w:color="auto" w:fill="auto"/>
            <w:hideMark/>
          </w:tcPr>
          <w:p w14:paraId="6EE3B1FC" w14:textId="77777777" w:rsidR="00FD47B9" w:rsidRPr="00557861" w:rsidRDefault="00FD47B9" w:rsidP="006852F3">
            <w:r w:rsidRPr="00557861">
              <w:t> </w:t>
            </w:r>
          </w:p>
        </w:tc>
        <w:tc>
          <w:tcPr>
            <w:tcW w:w="1740" w:type="dxa"/>
            <w:tcBorders>
              <w:top w:val="nil"/>
              <w:left w:val="single" w:sz="6" w:space="0" w:color="auto"/>
              <w:bottom w:val="single" w:sz="6" w:space="0" w:color="auto"/>
              <w:right w:val="single" w:sz="6" w:space="0" w:color="auto"/>
            </w:tcBorders>
            <w:shd w:val="clear" w:color="auto" w:fill="auto"/>
            <w:hideMark/>
          </w:tcPr>
          <w:p w14:paraId="302FF819" w14:textId="77777777" w:rsidR="00FD47B9" w:rsidRPr="00557861" w:rsidRDefault="00FD47B9" w:rsidP="006852F3">
            <w:r w:rsidRPr="00557861">
              <w:t> </w:t>
            </w:r>
          </w:p>
        </w:tc>
        <w:tc>
          <w:tcPr>
            <w:tcW w:w="3675" w:type="dxa"/>
            <w:tcBorders>
              <w:top w:val="nil"/>
              <w:left w:val="single" w:sz="6" w:space="0" w:color="auto"/>
              <w:bottom w:val="single" w:sz="6" w:space="0" w:color="auto"/>
              <w:right w:val="single" w:sz="6" w:space="0" w:color="auto"/>
            </w:tcBorders>
            <w:shd w:val="clear" w:color="auto" w:fill="auto"/>
            <w:hideMark/>
          </w:tcPr>
          <w:p w14:paraId="3B4DB21F" w14:textId="77777777" w:rsidR="00FD47B9" w:rsidRPr="00557861" w:rsidRDefault="00FD47B9" w:rsidP="006852F3">
            <w:hyperlink r:id="rId51" w:tgtFrame="_blank" w:history="1">
              <w:r w:rsidRPr="00557861">
                <w:rPr>
                  <w:rStyle w:val="Hyperlink"/>
                </w:rPr>
                <w:t>How to get started in quality improvement | The BMJ</w:t>
              </w:r>
            </w:hyperlink>
            <w:r w:rsidRPr="00557861">
              <w:t> </w:t>
            </w:r>
          </w:p>
        </w:tc>
        <w:tc>
          <w:tcPr>
            <w:tcW w:w="2265" w:type="dxa"/>
            <w:tcBorders>
              <w:top w:val="nil"/>
              <w:left w:val="single" w:sz="6" w:space="0" w:color="auto"/>
              <w:bottom w:val="single" w:sz="6" w:space="0" w:color="auto"/>
              <w:right w:val="single" w:sz="6" w:space="0" w:color="auto"/>
            </w:tcBorders>
            <w:shd w:val="clear" w:color="auto" w:fill="auto"/>
            <w:hideMark/>
          </w:tcPr>
          <w:p w14:paraId="2EB71D57" w14:textId="77777777" w:rsidR="00FD47B9" w:rsidRPr="00557861" w:rsidRDefault="00FD47B9" w:rsidP="006852F3">
            <w:r w:rsidRPr="00557861">
              <w:t> </w:t>
            </w:r>
          </w:p>
        </w:tc>
      </w:tr>
    </w:tbl>
    <w:p w14:paraId="48331374" w14:textId="77777777" w:rsidR="00FD47B9" w:rsidRPr="00557861" w:rsidRDefault="00FD47B9" w:rsidP="00FD47B9">
      <w:r w:rsidRPr="00557861">
        <w:rPr>
          <w:b/>
          <w:bCs/>
        </w:rPr>
        <w:t> </w:t>
      </w:r>
      <w:r w:rsidRPr="00557861">
        <w:t> </w:t>
      </w:r>
    </w:p>
    <w:p w14:paraId="6A7E2945" w14:textId="77777777" w:rsidR="00FD47B9" w:rsidRPr="00557861" w:rsidRDefault="00FD47B9" w:rsidP="00FD47B9">
      <w:r w:rsidRPr="00557861">
        <w:rPr>
          <w:b/>
          <w:bCs/>
        </w:rPr>
        <w:t> </w:t>
      </w:r>
      <w:r w:rsidRPr="00557861">
        <w:t> </w:t>
      </w:r>
    </w:p>
    <w:p w14:paraId="05023DFF" w14:textId="77777777" w:rsidR="00FD47B9" w:rsidRPr="00557861" w:rsidRDefault="00FD47B9" w:rsidP="00FD47B9">
      <w:r w:rsidRPr="00557861">
        <w:rPr>
          <w:b/>
          <w:bCs/>
        </w:rPr>
        <w:t> </w:t>
      </w:r>
      <w:r w:rsidRPr="00557861">
        <w:t> </w:t>
      </w:r>
    </w:p>
    <w:p w14:paraId="421111C4" w14:textId="77777777" w:rsidR="00FD47B9" w:rsidRPr="00557861" w:rsidRDefault="00FD47B9" w:rsidP="00FD47B9">
      <w:r w:rsidRPr="00557861">
        <w:t> </w:t>
      </w:r>
    </w:p>
    <w:p w14:paraId="23E35389" w14:textId="77777777" w:rsidR="00FD47B9" w:rsidRPr="00557861" w:rsidRDefault="00FD47B9" w:rsidP="00FD47B9">
      <w:r w:rsidRPr="00557861">
        <w:lastRenderedPageBreak/>
        <w:t> </w:t>
      </w:r>
    </w:p>
    <w:p w14:paraId="6308859C" w14:textId="77777777" w:rsidR="00FD47B9" w:rsidRPr="00557861" w:rsidRDefault="00FD47B9" w:rsidP="00FD47B9">
      <w:r w:rsidRPr="00557861">
        <w:t> </w:t>
      </w:r>
    </w:p>
    <w:p w14:paraId="58FA9F84" w14:textId="77777777" w:rsidR="00FD47B9" w:rsidRPr="00557861" w:rsidRDefault="00FD47B9" w:rsidP="00FD47B9">
      <w:r w:rsidRPr="00557861">
        <w:t> </w:t>
      </w:r>
    </w:p>
    <w:p w14:paraId="21C66FBC" w14:textId="77777777" w:rsidR="00FD47B9" w:rsidRPr="00557861" w:rsidRDefault="00FD47B9" w:rsidP="00FD47B9">
      <w:r w:rsidRPr="00557861">
        <w:t> </w:t>
      </w:r>
    </w:p>
    <w:p w14:paraId="54B93E89" w14:textId="77777777" w:rsidR="00FD47B9" w:rsidRPr="00557861" w:rsidRDefault="00FD47B9" w:rsidP="00FD47B9">
      <w:r w:rsidRPr="00557861">
        <w:t> </w:t>
      </w:r>
    </w:p>
    <w:p w14:paraId="61A0F34C" w14:textId="77777777" w:rsidR="00FD47B9" w:rsidRPr="00557861" w:rsidRDefault="00FD47B9" w:rsidP="00FD47B9">
      <w:r w:rsidRPr="00557861">
        <w:t> </w:t>
      </w:r>
    </w:p>
    <w:p w14:paraId="76A2892A" w14:textId="77777777" w:rsidR="00FD47B9" w:rsidRPr="00557861" w:rsidRDefault="00FD47B9" w:rsidP="00FD47B9">
      <w:r w:rsidRPr="00557861">
        <w:t> </w:t>
      </w:r>
    </w:p>
    <w:p w14:paraId="5475194D" w14:textId="77777777" w:rsidR="00FD47B9" w:rsidRPr="00557861" w:rsidRDefault="00FD47B9" w:rsidP="00FD47B9">
      <w:r w:rsidRPr="00557861">
        <w:t> </w:t>
      </w:r>
    </w:p>
    <w:p w14:paraId="2B58815B" w14:textId="77777777" w:rsidR="00FD47B9" w:rsidRPr="00557861" w:rsidRDefault="00FD47B9" w:rsidP="00FD47B9">
      <w:r w:rsidRPr="00557861">
        <w:t> </w:t>
      </w:r>
    </w:p>
    <w:p w14:paraId="7D67467D" w14:textId="77777777" w:rsidR="00FD47B9" w:rsidRPr="00557861" w:rsidRDefault="00FD47B9" w:rsidP="00FD47B9">
      <w:r w:rsidRPr="00557861">
        <w:t> </w:t>
      </w:r>
    </w:p>
    <w:p w14:paraId="7E081FB8" w14:textId="77777777" w:rsidR="00FD47B9" w:rsidRPr="00557861" w:rsidRDefault="00FD47B9" w:rsidP="00FD47B9">
      <w:r w:rsidRPr="00557861">
        <w:t> </w:t>
      </w:r>
    </w:p>
    <w:p w14:paraId="18B5CEDB" w14:textId="77777777" w:rsidR="00FD47B9" w:rsidRPr="00557861" w:rsidRDefault="00FD47B9" w:rsidP="00FD47B9">
      <w:r w:rsidRPr="00557861">
        <w:t> </w:t>
      </w:r>
    </w:p>
    <w:p w14:paraId="11CD6886" w14:textId="77777777" w:rsidR="00FD47B9" w:rsidRPr="00557861" w:rsidRDefault="00FD47B9" w:rsidP="00FD47B9">
      <w:r w:rsidRPr="00557861">
        <w:t> </w:t>
      </w:r>
    </w:p>
    <w:p w14:paraId="102FA2AA" w14:textId="77777777" w:rsidR="00FD47B9" w:rsidRPr="00557861" w:rsidRDefault="00FD47B9" w:rsidP="00FD47B9">
      <w:r w:rsidRPr="00557861">
        <w:t> </w:t>
      </w:r>
    </w:p>
    <w:p w14:paraId="0E802043" w14:textId="77777777" w:rsidR="00FD47B9" w:rsidRPr="00557861" w:rsidRDefault="00FD47B9" w:rsidP="00FD47B9">
      <w:r w:rsidRPr="00557861">
        <w:t> </w:t>
      </w:r>
    </w:p>
    <w:p w14:paraId="64626F46" w14:textId="77777777" w:rsidR="00FD47B9" w:rsidRPr="00557861" w:rsidRDefault="00FD47B9" w:rsidP="00FD47B9">
      <w:r w:rsidRPr="00557861">
        <w:t> </w:t>
      </w:r>
    </w:p>
    <w:p w14:paraId="2F53AE77" w14:textId="77777777" w:rsidR="00FD47B9" w:rsidRPr="00557861" w:rsidRDefault="00FD47B9" w:rsidP="00FD47B9">
      <w:r w:rsidRPr="00557861">
        <w:t> </w:t>
      </w:r>
    </w:p>
    <w:p w14:paraId="3858E37F" w14:textId="77777777" w:rsidR="00FD47B9" w:rsidRPr="00557861" w:rsidRDefault="00FD47B9" w:rsidP="00FD47B9">
      <w:r w:rsidRPr="00557861">
        <w:t> </w:t>
      </w:r>
    </w:p>
    <w:p w14:paraId="451C57ED" w14:textId="77777777" w:rsidR="00FD47B9" w:rsidRPr="00557861" w:rsidRDefault="00FD47B9" w:rsidP="00FD47B9">
      <w:r w:rsidRPr="00557861">
        <w:t> </w:t>
      </w:r>
    </w:p>
    <w:p w14:paraId="6B66024D" w14:textId="77777777" w:rsidR="00FD47B9" w:rsidRPr="00557861" w:rsidRDefault="00FD47B9" w:rsidP="00FD47B9">
      <w:r w:rsidRPr="00557861">
        <w:t> </w:t>
      </w:r>
    </w:p>
    <w:p w14:paraId="437330B2" w14:textId="77777777" w:rsidR="00FD47B9" w:rsidRPr="00557861" w:rsidRDefault="00FD47B9" w:rsidP="00FD47B9">
      <w:r w:rsidRPr="00557861">
        <w:t> </w:t>
      </w:r>
    </w:p>
    <w:p w14:paraId="351FE5B8" w14:textId="77777777" w:rsidR="00FD47B9" w:rsidRPr="00557861" w:rsidRDefault="00FD47B9" w:rsidP="00FD47B9">
      <w:r w:rsidRPr="00557861">
        <w:t> </w:t>
      </w:r>
    </w:p>
    <w:p w14:paraId="23BCA182" w14:textId="77777777" w:rsidR="00FD47B9" w:rsidRPr="00557861" w:rsidRDefault="00FD47B9" w:rsidP="00FD47B9">
      <w:r w:rsidRPr="00557861">
        <w:t> </w:t>
      </w:r>
    </w:p>
    <w:p w14:paraId="168CADA7" w14:textId="77777777" w:rsidR="00FD47B9" w:rsidRPr="00557861" w:rsidRDefault="00FD47B9" w:rsidP="00FD47B9">
      <w:r w:rsidRPr="00557861">
        <w:t> </w:t>
      </w:r>
    </w:p>
    <w:p w14:paraId="2DEEA6B4" w14:textId="77777777" w:rsidR="00FD47B9" w:rsidRPr="00557861" w:rsidRDefault="00FD47B9" w:rsidP="00FD47B9"/>
    <w:p w14:paraId="7B5878DB" w14:textId="377E025C" w:rsidR="00163F84" w:rsidRPr="00163F84" w:rsidRDefault="00163F84" w:rsidP="00163F84">
      <w:pPr>
        <w:tabs>
          <w:tab w:val="left" w:pos="2025"/>
        </w:tabs>
        <w:rPr>
          <w:sz w:val="8"/>
          <w:szCs w:val="8"/>
        </w:rPr>
      </w:pPr>
    </w:p>
    <w:sectPr w:rsidR="00163F84" w:rsidRPr="00163F84" w:rsidSect="004726F4">
      <w:headerReference w:type="default" r:id="rId52"/>
      <w:footerReference w:type="default" r:id="rId5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1325" w14:textId="77777777" w:rsidR="00326CB7" w:rsidRDefault="00326CB7" w:rsidP="009B34E2">
      <w:pPr>
        <w:spacing w:after="0" w:line="240" w:lineRule="auto"/>
      </w:pPr>
      <w:r>
        <w:separator/>
      </w:r>
    </w:p>
  </w:endnote>
  <w:endnote w:type="continuationSeparator" w:id="0">
    <w:p w14:paraId="052F8897" w14:textId="77777777" w:rsidR="00326CB7" w:rsidRDefault="00326CB7" w:rsidP="009B34E2">
      <w:pPr>
        <w:spacing w:after="0" w:line="240" w:lineRule="auto"/>
      </w:pPr>
      <w:r>
        <w:continuationSeparator/>
      </w:r>
    </w:p>
  </w:endnote>
  <w:endnote w:type="continuationNotice" w:id="1">
    <w:p w14:paraId="579F54DC" w14:textId="77777777" w:rsidR="00326CB7" w:rsidRDefault="00326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b/>
        <w:bCs/>
        <w:color w:val="404040" w:themeColor="text1" w:themeTint="BF"/>
        <w:highlight w:val="yellow"/>
      </w:rPr>
      <w:id w:val="1084415086"/>
      <w:docPartObj>
        <w:docPartGallery w:val="Page Numbers (Bottom of Page)"/>
        <w:docPartUnique/>
      </w:docPartObj>
    </w:sdtPr>
    <w:sdtEndPr>
      <w:rPr>
        <w:noProof/>
        <w:color w:val="3F3F3F"/>
        <w:sz w:val="24"/>
        <w:szCs w:val="24"/>
      </w:rPr>
    </w:sdtEndPr>
    <w:sdtContent>
      <w:p w14:paraId="4B09CA2D" w14:textId="20CE8B2B" w:rsidR="009B34E2" w:rsidRPr="00775624" w:rsidRDefault="00044FA0">
        <w:pPr>
          <w:pStyle w:val="Footer"/>
          <w:jc w:val="right"/>
          <w:rPr>
            <w:rFonts w:ascii="Century Gothic" w:hAnsi="Century Gothic"/>
            <w:b/>
            <w:bCs/>
            <w:color w:val="3F3F3F"/>
            <w:sz w:val="24"/>
            <w:szCs w:val="24"/>
          </w:rPr>
        </w:pPr>
        <w:r w:rsidRPr="00775624">
          <w:rPr>
            <w:rFonts w:ascii="Times New Roman" w:hAnsi="Times New Roman" w:cs="Times New Roman"/>
            <w:noProof/>
            <w:color w:val="3F3F3F"/>
            <w:sz w:val="28"/>
            <w:szCs w:val="28"/>
          </w:rPr>
          <mc:AlternateContent>
            <mc:Choice Requires="wpg">
              <w:drawing>
                <wp:anchor distT="0" distB="0" distL="114300" distR="114300" simplePos="0" relativeHeight="251658244" behindDoc="0" locked="0" layoutInCell="1" allowOverlap="1" wp14:anchorId="4D6D9FC6" wp14:editId="49E42DA6">
                  <wp:simplePos x="0" y="0"/>
                  <wp:positionH relativeFrom="column">
                    <wp:posOffset>-1781810</wp:posOffset>
                  </wp:positionH>
                  <wp:positionV relativeFrom="paragraph">
                    <wp:posOffset>-981710</wp:posOffset>
                  </wp:positionV>
                  <wp:extent cx="1762760" cy="1762760"/>
                  <wp:effectExtent l="0" t="0" r="8890"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760" cy="1762760"/>
                            <a:chOff x="1057707" y="1065463"/>
                            <a:chExt cx="21804" cy="21804"/>
                          </a:xfrm>
                        </wpg:grpSpPr>
                        <wps:wsp>
                          <wps:cNvPr id="19" name="AutoShape 14"/>
                          <wps:cNvSpPr>
                            <a:spLocks noChangeArrowheads="1"/>
                          </wps:cNvSpPr>
                          <wps:spPr bwMode="auto">
                            <a:xfrm flipH="1">
                              <a:off x="1057707" y="1065463"/>
                              <a:ext cx="21805" cy="21805"/>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0" name="AutoShape 15"/>
                          <wps:cNvSpPr>
                            <a:spLocks noChangeArrowheads="1"/>
                          </wps:cNvSpPr>
                          <wps:spPr bwMode="auto">
                            <a:xfrm>
                              <a:off x="1067273" y="1075029"/>
                              <a:ext cx="12239" cy="12239"/>
                            </a:xfrm>
                            <a:prstGeom prst="diamond">
                              <a:avLst/>
                            </a:prstGeom>
                            <a:solidFill>
                              <a:srgbClr val="92D05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77F83" id="Group 18" o:spid="_x0000_s1026" style="position:absolute;margin-left:-140.3pt;margin-top:-77.3pt;width:138.8pt;height:138.8pt;flip:y;z-index:251658244" coordorigin="10577,10654"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">
                  <v:shapetype id="_x0000_t4" coordsize="21600,21600" o:spt="4" path="m10800,l,10800,10800,21600,21600,10800xe">
                    <v:stroke joinstyle="miter"/>
                    <v:path gradientshapeok="t" o:connecttype="rect" textboxrect="5400,5400,16200,16200"/>
                  </v:shapetype>
                  <v:shape id="AutoShape 14" o:spid="_x0000_s1027" type="#_x0000_t4" style="position:absolute;left:10577;top:10654;width:218;height:2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" fillcolor="#92d050" stroked="f" strokecolor="black [0]" strokeweight="2pt">
                    <v:fill opacity="35980f"/>
                    <v:shadow color="black [0]"/>
                    <v:textbox inset="2.88pt,2.88pt,2.88pt,2.88pt"/>
                  </v:shape>
                  <v:shape id="AutoShape 15" o:spid="_x0000_s1028" type="#_x0000_t4" style="position:absolute;left:10672;top:1075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" fillcolor="#92d050" stroked="f" strokecolor="black [0]" strokeweight="2pt">
                    <v:fill opacity="35980f"/>
                    <v:shadow color="black [0]"/>
                    <v:textbox inset="2.88pt,2.88pt,2.88pt,2.88pt"/>
                  </v:shape>
                </v:group>
              </w:pict>
            </mc:Fallback>
          </mc:AlternateContent>
        </w:r>
        <w:r w:rsidR="009B34E2" w:rsidRPr="00775624">
          <w:rPr>
            <w:rFonts w:ascii="Century Gothic" w:hAnsi="Century Gothic"/>
            <w:b/>
            <w:bCs/>
            <w:color w:val="3F3F3F"/>
            <w:sz w:val="24"/>
            <w:szCs w:val="24"/>
          </w:rPr>
          <w:fldChar w:fldCharType="begin"/>
        </w:r>
        <w:r w:rsidR="009B34E2" w:rsidRPr="00775624">
          <w:rPr>
            <w:rFonts w:ascii="Century Gothic" w:hAnsi="Century Gothic"/>
            <w:b/>
            <w:bCs/>
            <w:color w:val="3F3F3F"/>
            <w:sz w:val="24"/>
            <w:szCs w:val="24"/>
          </w:rPr>
          <w:instrText xml:space="preserve"> PAGE   \* MERGEFORMAT </w:instrText>
        </w:r>
        <w:r w:rsidR="009B34E2" w:rsidRPr="00775624">
          <w:rPr>
            <w:rFonts w:ascii="Century Gothic" w:hAnsi="Century Gothic"/>
            <w:b/>
            <w:bCs/>
            <w:color w:val="3F3F3F"/>
            <w:sz w:val="24"/>
            <w:szCs w:val="24"/>
          </w:rPr>
          <w:fldChar w:fldCharType="separate"/>
        </w:r>
        <w:r w:rsidR="009B34E2" w:rsidRPr="00775624">
          <w:rPr>
            <w:rFonts w:ascii="Century Gothic" w:hAnsi="Century Gothic"/>
            <w:b/>
            <w:bCs/>
            <w:noProof/>
            <w:color w:val="3F3F3F"/>
            <w:sz w:val="24"/>
            <w:szCs w:val="24"/>
          </w:rPr>
          <w:t>2</w:t>
        </w:r>
        <w:r w:rsidR="009B34E2" w:rsidRPr="00775624">
          <w:rPr>
            <w:rFonts w:ascii="Century Gothic" w:hAnsi="Century Gothic"/>
            <w:b/>
            <w:bCs/>
            <w:noProof/>
            <w:color w:val="3F3F3F"/>
            <w:sz w:val="24"/>
            <w:szCs w:val="24"/>
          </w:rPr>
          <w:fldChar w:fldCharType="end"/>
        </w:r>
      </w:p>
    </w:sdtContent>
  </w:sdt>
  <w:p w14:paraId="4E0B7B43" w14:textId="523EB746" w:rsidR="009B34E2" w:rsidRPr="009B34E2" w:rsidRDefault="009B34E2">
    <w:pPr>
      <w:pStyle w:val="Footer"/>
      <w:rPr>
        <w:rFonts w:ascii="Century Gothic" w:hAnsi="Century Gothic"/>
        <w:b/>
        <w:bCs/>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70B9" w14:textId="77777777" w:rsidR="00326CB7" w:rsidRDefault="00326CB7" w:rsidP="009B34E2">
      <w:pPr>
        <w:spacing w:after="0" w:line="240" w:lineRule="auto"/>
      </w:pPr>
      <w:r>
        <w:separator/>
      </w:r>
    </w:p>
  </w:footnote>
  <w:footnote w:type="continuationSeparator" w:id="0">
    <w:p w14:paraId="009FE9A8" w14:textId="77777777" w:rsidR="00326CB7" w:rsidRDefault="00326CB7" w:rsidP="009B34E2">
      <w:pPr>
        <w:spacing w:after="0" w:line="240" w:lineRule="auto"/>
      </w:pPr>
      <w:r>
        <w:continuationSeparator/>
      </w:r>
    </w:p>
  </w:footnote>
  <w:footnote w:type="continuationNotice" w:id="1">
    <w:p w14:paraId="78097CAD" w14:textId="77777777" w:rsidR="00326CB7" w:rsidRDefault="00326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DE6D" w14:textId="7F9D0C41" w:rsidR="009B34E2" w:rsidRDefault="00195879">
    <w:pPr>
      <w:pStyle w:val="Header"/>
    </w:pPr>
    <w:r w:rsidRPr="00305CDF">
      <w:rPr>
        <w:rFonts w:ascii="Century Gothic" w:hAnsi="Century Gothic"/>
        <w:b/>
        <w:bCs/>
        <w:noProof/>
        <w:sz w:val="32"/>
        <w:szCs w:val="32"/>
      </w:rPr>
      <w:drawing>
        <wp:anchor distT="0" distB="0" distL="114300" distR="114300" simplePos="0" relativeHeight="251661316" behindDoc="0" locked="0" layoutInCell="1" allowOverlap="1" wp14:anchorId="21C8FC83" wp14:editId="76DA7FF7">
          <wp:simplePos x="0" y="0"/>
          <wp:positionH relativeFrom="column">
            <wp:posOffset>-890905</wp:posOffset>
          </wp:positionH>
          <wp:positionV relativeFrom="paragraph">
            <wp:posOffset>-375920</wp:posOffset>
          </wp:positionV>
          <wp:extent cx="2195830" cy="779780"/>
          <wp:effectExtent l="0" t="0" r="0" b="1270"/>
          <wp:wrapNone/>
          <wp:docPr id="7"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Pr>
        <w:rFonts w:ascii="Century Gothic" w:hAnsi="Century Gothic"/>
        <w:b/>
        <w:bCs/>
        <w:noProof/>
        <w:sz w:val="32"/>
        <w:szCs w:val="32"/>
      </w:rPr>
      <mc:AlternateContent>
        <mc:Choice Requires="wps">
          <w:drawing>
            <wp:anchor distT="0" distB="0" distL="114300" distR="114300" simplePos="0" relativeHeight="251660292" behindDoc="0" locked="0" layoutInCell="1" allowOverlap="1" wp14:anchorId="050F96DB" wp14:editId="04BE0CC6">
              <wp:simplePos x="0" y="0"/>
              <wp:positionH relativeFrom="column">
                <wp:posOffset>-1276350</wp:posOffset>
              </wp:positionH>
              <wp:positionV relativeFrom="paragraph">
                <wp:posOffset>-438785</wp:posOffset>
              </wp:positionV>
              <wp:extent cx="2623820" cy="925195"/>
              <wp:effectExtent l="38100" t="38100" r="100330" b="103505"/>
              <wp:wrapNone/>
              <wp:docPr id="3" name="Rectangle: Diagonal Corners Snipped 2">
                <a:extLst xmlns:a="http://schemas.openxmlformats.org/drawingml/2006/main">
                  <a:ext uri="{FF2B5EF4-FFF2-40B4-BE49-F238E27FC236}">
                    <a16:creationId xmlns:a16="http://schemas.microsoft.com/office/drawing/2014/main" id="{0FE7B3F4-0EDB-FD03-06B6-CD967B647B2B}"/>
                  </a:ext>
                </a:extLst>
              </wp:docPr>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2688A1B3" id="Rectangle: Diagonal Corners Snipped 2" o:spid="_x0000_s1026" style="position:absolute;margin-left:-100.5pt;margin-top:-34.55pt;width:206.6pt;height:72.85pt;flip:x;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path="m,l2469618,r154202,154202l2623820,925195r,l154202,925195,,770993,,xe" fillcolor="#00958e" stroked="f" strokeweight="1pt">
              <v:stroke joinstyle="miter"/>
              <v:shadow on="t" color="black" opacity="26214f" origin="-.5,-.5" offset=".74836mm,.74836mm"/>
              <v:path arrowok="t" o:connecttype="custom" o:connectlocs="0,0;2469618,0;2623820,154202;2623820,925195;2623820,925195;154202,925195;0,770993;0,0" o:connectangles="0,0,0,0,0,0,0,0"/>
            </v:shape>
          </w:pict>
        </mc:Fallback>
      </mc:AlternateContent>
    </w:r>
    <w:r w:rsidR="00044FA0">
      <w:rPr>
        <w:rFonts w:ascii="Times New Roman" w:hAnsi="Times New Roman" w:cs="Times New Roman"/>
        <w:noProof/>
        <w:sz w:val="24"/>
        <w:szCs w:val="24"/>
      </w:rPr>
      <mc:AlternateContent>
        <mc:Choice Requires="wpg">
          <w:drawing>
            <wp:anchor distT="0" distB="0" distL="114300" distR="114300" simplePos="0" relativeHeight="251658243" behindDoc="0" locked="0" layoutInCell="1" allowOverlap="1" wp14:anchorId="6001FA0F" wp14:editId="6A4CF83C">
              <wp:simplePos x="0" y="0"/>
              <wp:positionH relativeFrom="column">
                <wp:posOffset>5734050</wp:posOffset>
              </wp:positionH>
              <wp:positionV relativeFrom="paragraph">
                <wp:posOffset>-438785</wp:posOffset>
              </wp:positionV>
              <wp:extent cx="1791970" cy="17919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15"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8B44B" id="Group 14" o:spid="_x0000_s1026" style="position:absolute;margin-left:451.5pt;margin-top:-34.55pt;width:141.1pt;height:141.1pt;z-index:251658243" coordorigin="11241,10654"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">
              <v:shapetype id="_x0000_t4" coordsize="21600,21600" o:spt="4" path="m10800,l,10800,10800,21600,21600,10800xe">
                <v:stroke joinstyle="miter"/>
                <v:path gradientshapeok="t" o:connecttype="rect" textboxrect="5400,5400,16200,16200"/>
              </v:shapetype>
              <v:shape id="AutoShape 11" o:spid="_x0000_s1027" type="#_x0000_t4" style="position:absolute;left:11241;top:10654;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" fillcolor="#00b0f0" stroked="f" strokecolor="black [0]" strokeweight="2pt">
                <v:fill opacity="35980f"/>
                <v:shadow color="black [0]"/>
                <v:textbox inset="2.88pt,2.88pt,2.88pt,2.88pt"/>
              </v:shape>
              <v:shape id="AutoShape 12" o:spid="_x0000_s1028" type="#_x0000_t4" style="position:absolute;left:11241;top:1075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" fillcolor="#00b0f0" stroked="f" strokecolor="black [0]" strokeweight="2pt">
                <v:fill opacity="35980f"/>
                <v:shadow color="black [0]"/>
                <v:textbox inset="2.88pt,2.88pt,2.88pt,2.88pt"/>
              </v:shape>
            </v:group>
          </w:pict>
        </mc:Fallback>
      </mc:AlternateContent>
    </w:r>
  </w:p>
  <w:p w14:paraId="4C9297B6" w14:textId="77777777" w:rsidR="009B34E2" w:rsidRDefault="009B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5EAF"/>
    <w:multiLevelType w:val="hybridMultilevel"/>
    <w:tmpl w:val="AAF27498"/>
    <w:lvl w:ilvl="0" w:tplc="4566E7D8">
      <w:start w:val="1"/>
      <w:numFmt w:val="bullet"/>
      <w:lvlText w:val=""/>
      <w:lvlJc w:val="left"/>
      <w:pPr>
        <w:ind w:left="720" w:hanging="360"/>
      </w:pPr>
      <w:rPr>
        <w:rFonts w:ascii="Symbol" w:hAnsi="Symbol" w:hint="default"/>
      </w:rPr>
    </w:lvl>
    <w:lvl w:ilvl="1" w:tplc="FBC2C41E">
      <w:start w:val="1"/>
      <w:numFmt w:val="bullet"/>
      <w:lvlText w:val="o"/>
      <w:lvlJc w:val="left"/>
      <w:pPr>
        <w:ind w:left="1440" w:hanging="360"/>
      </w:pPr>
      <w:rPr>
        <w:rFonts w:ascii="Courier New" w:hAnsi="Courier New" w:hint="default"/>
      </w:rPr>
    </w:lvl>
    <w:lvl w:ilvl="2" w:tplc="29C86696">
      <w:start w:val="1"/>
      <w:numFmt w:val="bullet"/>
      <w:lvlText w:val=""/>
      <w:lvlJc w:val="left"/>
      <w:pPr>
        <w:ind w:left="2160" w:hanging="360"/>
      </w:pPr>
      <w:rPr>
        <w:rFonts w:ascii="Wingdings" w:hAnsi="Wingdings" w:hint="default"/>
      </w:rPr>
    </w:lvl>
    <w:lvl w:ilvl="3" w:tplc="FBAE071A">
      <w:start w:val="1"/>
      <w:numFmt w:val="bullet"/>
      <w:lvlText w:val=""/>
      <w:lvlJc w:val="left"/>
      <w:pPr>
        <w:ind w:left="2880" w:hanging="360"/>
      </w:pPr>
      <w:rPr>
        <w:rFonts w:ascii="Symbol" w:hAnsi="Symbol" w:hint="default"/>
      </w:rPr>
    </w:lvl>
    <w:lvl w:ilvl="4" w:tplc="D410E898">
      <w:start w:val="1"/>
      <w:numFmt w:val="bullet"/>
      <w:lvlText w:val="o"/>
      <w:lvlJc w:val="left"/>
      <w:pPr>
        <w:ind w:left="3600" w:hanging="360"/>
      </w:pPr>
      <w:rPr>
        <w:rFonts w:ascii="Courier New" w:hAnsi="Courier New" w:hint="default"/>
      </w:rPr>
    </w:lvl>
    <w:lvl w:ilvl="5" w:tplc="D1A2E84C">
      <w:start w:val="1"/>
      <w:numFmt w:val="bullet"/>
      <w:lvlText w:val=""/>
      <w:lvlJc w:val="left"/>
      <w:pPr>
        <w:ind w:left="4320" w:hanging="360"/>
      </w:pPr>
      <w:rPr>
        <w:rFonts w:ascii="Wingdings" w:hAnsi="Wingdings" w:hint="default"/>
      </w:rPr>
    </w:lvl>
    <w:lvl w:ilvl="6" w:tplc="398E5FFC">
      <w:start w:val="1"/>
      <w:numFmt w:val="bullet"/>
      <w:lvlText w:val=""/>
      <w:lvlJc w:val="left"/>
      <w:pPr>
        <w:ind w:left="5040" w:hanging="360"/>
      </w:pPr>
      <w:rPr>
        <w:rFonts w:ascii="Symbol" w:hAnsi="Symbol" w:hint="default"/>
      </w:rPr>
    </w:lvl>
    <w:lvl w:ilvl="7" w:tplc="BFF6D87C">
      <w:start w:val="1"/>
      <w:numFmt w:val="bullet"/>
      <w:lvlText w:val="o"/>
      <w:lvlJc w:val="left"/>
      <w:pPr>
        <w:ind w:left="5760" w:hanging="360"/>
      </w:pPr>
      <w:rPr>
        <w:rFonts w:ascii="Courier New" w:hAnsi="Courier New" w:hint="default"/>
      </w:rPr>
    </w:lvl>
    <w:lvl w:ilvl="8" w:tplc="AB44E096">
      <w:start w:val="1"/>
      <w:numFmt w:val="bullet"/>
      <w:lvlText w:val=""/>
      <w:lvlJc w:val="left"/>
      <w:pPr>
        <w:ind w:left="6480" w:hanging="360"/>
      </w:pPr>
      <w:rPr>
        <w:rFonts w:ascii="Wingdings" w:hAnsi="Wingdings" w:hint="default"/>
      </w:rPr>
    </w:lvl>
  </w:abstractNum>
  <w:abstractNum w:abstractNumId="1" w15:restartNumberingAfterBreak="0">
    <w:nsid w:val="072A75A6"/>
    <w:multiLevelType w:val="hybridMultilevel"/>
    <w:tmpl w:val="4CB0635C"/>
    <w:lvl w:ilvl="0" w:tplc="3BF80FCE">
      <w:start w:val="1"/>
      <w:numFmt w:val="bullet"/>
      <w:lvlText w:val="•"/>
      <w:lvlJc w:val="left"/>
      <w:pPr>
        <w:tabs>
          <w:tab w:val="num" w:pos="720"/>
        </w:tabs>
        <w:ind w:left="720" w:hanging="360"/>
      </w:pPr>
      <w:rPr>
        <w:rFonts w:ascii="Arial" w:hAnsi="Arial" w:hint="default"/>
      </w:rPr>
    </w:lvl>
    <w:lvl w:ilvl="1" w:tplc="A78C0F66" w:tentative="1">
      <w:start w:val="1"/>
      <w:numFmt w:val="bullet"/>
      <w:lvlText w:val="•"/>
      <w:lvlJc w:val="left"/>
      <w:pPr>
        <w:tabs>
          <w:tab w:val="num" w:pos="1440"/>
        </w:tabs>
        <w:ind w:left="1440" w:hanging="360"/>
      </w:pPr>
      <w:rPr>
        <w:rFonts w:ascii="Arial" w:hAnsi="Arial" w:hint="default"/>
      </w:rPr>
    </w:lvl>
    <w:lvl w:ilvl="2" w:tplc="14F6745E" w:tentative="1">
      <w:start w:val="1"/>
      <w:numFmt w:val="bullet"/>
      <w:lvlText w:val="•"/>
      <w:lvlJc w:val="left"/>
      <w:pPr>
        <w:tabs>
          <w:tab w:val="num" w:pos="2160"/>
        </w:tabs>
        <w:ind w:left="2160" w:hanging="360"/>
      </w:pPr>
      <w:rPr>
        <w:rFonts w:ascii="Arial" w:hAnsi="Arial" w:hint="default"/>
      </w:rPr>
    </w:lvl>
    <w:lvl w:ilvl="3" w:tplc="ABFA1D70" w:tentative="1">
      <w:start w:val="1"/>
      <w:numFmt w:val="bullet"/>
      <w:lvlText w:val="•"/>
      <w:lvlJc w:val="left"/>
      <w:pPr>
        <w:tabs>
          <w:tab w:val="num" w:pos="2880"/>
        </w:tabs>
        <w:ind w:left="2880" w:hanging="360"/>
      </w:pPr>
      <w:rPr>
        <w:rFonts w:ascii="Arial" w:hAnsi="Arial" w:hint="default"/>
      </w:rPr>
    </w:lvl>
    <w:lvl w:ilvl="4" w:tplc="A8007F8A" w:tentative="1">
      <w:start w:val="1"/>
      <w:numFmt w:val="bullet"/>
      <w:lvlText w:val="•"/>
      <w:lvlJc w:val="left"/>
      <w:pPr>
        <w:tabs>
          <w:tab w:val="num" w:pos="3600"/>
        </w:tabs>
        <w:ind w:left="3600" w:hanging="360"/>
      </w:pPr>
      <w:rPr>
        <w:rFonts w:ascii="Arial" w:hAnsi="Arial" w:hint="default"/>
      </w:rPr>
    </w:lvl>
    <w:lvl w:ilvl="5" w:tplc="79506A20" w:tentative="1">
      <w:start w:val="1"/>
      <w:numFmt w:val="bullet"/>
      <w:lvlText w:val="•"/>
      <w:lvlJc w:val="left"/>
      <w:pPr>
        <w:tabs>
          <w:tab w:val="num" w:pos="4320"/>
        </w:tabs>
        <w:ind w:left="4320" w:hanging="360"/>
      </w:pPr>
      <w:rPr>
        <w:rFonts w:ascii="Arial" w:hAnsi="Arial" w:hint="default"/>
      </w:rPr>
    </w:lvl>
    <w:lvl w:ilvl="6" w:tplc="ABA46638" w:tentative="1">
      <w:start w:val="1"/>
      <w:numFmt w:val="bullet"/>
      <w:lvlText w:val="•"/>
      <w:lvlJc w:val="left"/>
      <w:pPr>
        <w:tabs>
          <w:tab w:val="num" w:pos="5040"/>
        </w:tabs>
        <w:ind w:left="5040" w:hanging="360"/>
      </w:pPr>
      <w:rPr>
        <w:rFonts w:ascii="Arial" w:hAnsi="Arial" w:hint="default"/>
      </w:rPr>
    </w:lvl>
    <w:lvl w:ilvl="7" w:tplc="E618CC9C" w:tentative="1">
      <w:start w:val="1"/>
      <w:numFmt w:val="bullet"/>
      <w:lvlText w:val="•"/>
      <w:lvlJc w:val="left"/>
      <w:pPr>
        <w:tabs>
          <w:tab w:val="num" w:pos="5760"/>
        </w:tabs>
        <w:ind w:left="5760" w:hanging="360"/>
      </w:pPr>
      <w:rPr>
        <w:rFonts w:ascii="Arial" w:hAnsi="Arial" w:hint="default"/>
      </w:rPr>
    </w:lvl>
    <w:lvl w:ilvl="8" w:tplc="0A8AA2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B4E7C"/>
    <w:multiLevelType w:val="hybridMultilevel"/>
    <w:tmpl w:val="79D0A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A7552E"/>
    <w:multiLevelType w:val="hybridMultilevel"/>
    <w:tmpl w:val="649ACF22"/>
    <w:lvl w:ilvl="0" w:tplc="4CB6682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15016"/>
    <w:multiLevelType w:val="hybridMultilevel"/>
    <w:tmpl w:val="C3C4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6213"/>
    <w:multiLevelType w:val="hybridMultilevel"/>
    <w:tmpl w:val="593A84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F853E0"/>
    <w:multiLevelType w:val="hybridMultilevel"/>
    <w:tmpl w:val="CCFEE756"/>
    <w:lvl w:ilvl="0" w:tplc="A42008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54B66"/>
    <w:multiLevelType w:val="hybridMultilevel"/>
    <w:tmpl w:val="A8F4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8054A"/>
    <w:multiLevelType w:val="hybridMultilevel"/>
    <w:tmpl w:val="2A383156"/>
    <w:lvl w:ilvl="0" w:tplc="FB348E3A">
      <w:start w:val="1"/>
      <w:numFmt w:val="decimal"/>
      <w:lvlText w:val="%1."/>
      <w:lvlJc w:val="left"/>
      <w:pPr>
        <w:ind w:left="720" w:hanging="360"/>
      </w:pPr>
    </w:lvl>
    <w:lvl w:ilvl="1" w:tplc="ED34979A">
      <w:start w:val="1"/>
      <w:numFmt w:val="lowerLetter"/>
      <w:lvlText w:val="%2."/>
      <w:lvlJc w:val="left"/>
      <w:pPr>
        <w:ind w:left="1440" w:hanging="360"/>
      </w:pPr>
    </w:lvl>
    <w:lvl w:ilvl="2" w:tplc="72DCDFC4">
      <w:start w:val="1"/>
      <w:numFmt w:val="lowerRoman"/>
      <w:lvlText w:val="%3."/>
      <w:lvlJc w:val="right"/>
      <w:pPr>
        <w:ind w:left="2160" w:hanging="180"/>
      </w:pPr>
    </w:lvl>
    <w:lvl w:ilvl="3" w:tplc="11F2B552">
      <w:start w:val="1"/>
      <w:numFmt w:val="decimal"/>
      <w:lvlText w:val="%4."/>
      <w:lvlJc w:val="left"/>
      <w:pPr>
        <w:ind w:left="2880" w:hanging="360"/>
      </w:pPr>
    </w:lvl>
    <w:lvl w:ilvl="4" w:tplc="7DD24CB0">
      <w:start w:val="1"/>
      <w:numFmt w:val="lowerLetter"/>
      <w:lvlText w:val="%5."/>
      <w:lvlJc w:val="left"/>
      <w:pPr>
        <w:ind w:left="3600" w:hanging="360"/>
      </w:pPr>
    </w:lvl>
    <w:lvl w:ilvl="5" w:tplc="6BAE7ADE">
      <w:start w:val="1"/>
      <w:numFmt w:val="lowerRoman"/>
      <w:lvlText w:val="%6."/>
      <w:lvlJc w:val="right"/>
      <w:pPr>
        <w:ind w:left="4320" w:hanging="180"/>
      </w:pPr>
    </w:lvl>
    <w:lvl w:ilvl="6" w:tplc="F2205964">
      <w:start w:val="1"/>
      <w:numFmt w:val="decimal"/>
      <w:lvlText w:val="%7."/>
      <w:lvlJc w:val="left"/>
      <w:pPr>
        <w:ind w:left="5040" w:hanging="360"/>
      </w:pPr>
    </w:lvl>
    <w:lvl w:ilvl="7" w:tplc="C958D168">
      <w:start w:val="1"/>
      <w:numFmt w:val="lowerLetter"/>
      <w:lvlText w:val="%8."/>
      <w:lvlJc w:val="left"/>
      <w:pPr>
        <w:ind w:left="5760" w:hanging="360"/>
      </w:pPr>
    </w:lvl>
    <w:lvl w:ilvl="8" w:tplc="32B84DCE">
      <w:start w:val="1"/>
      <w:numFmt w:val="lowerRoman"/>
      <w:lvlText w:val="%9."/>
      <w:lvlJc w:val="right"/>
      <w:pPr>
        <w:ind w:left="6480" w:hanging="180"/>
      </w:pPr>
    </w:lvl>
  </w:abstractNum>
  <w:abstractNum w:abstractNumId="9" w15:restartNumberingAfterBreak="0">
    <w:nsid w:val="373662D4"/>
    <w:multiLevelType w:val="hybridMultilevel"/>
    <w:tmpl w:val="5DA4D9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55A78F"/>
    <w:multiLevelType w:val="hybridMultilevel"/>
    <w:tmpl w:val="8A9878A0"/>
    <w:lvl w:ilvl="0" w:tplc="32A6661A">
      <w:start w:val="1"/>
      <w:numFmt w:val="bullet"/>
      <w:lvlText w:val=""/>
      <w:lvlJc w:val="left"/>
      <w:pPr>
        <w:ind w:left="720" w:hanging="360"/>
      </w:pPr>
      <w:rPr>
        <w:rFonts w:ascii="Symbol" w:hAnsi="Symbol" w:hint="default"/>
      </w:rPr>
    </w:lvl>
    <w:lvl w:ilvl="1" w:tplc="506A5D3E">
      <w:start w:val="1"/>
      <w:numFmt w:val="bullet"/>
      <w:lvlText w:val="o"/>
      <w:lvlJc w:val="left"/>
      <w:pPr>
        <w:ind w:left="1440" w:hanging="360"/>
      </w:pPr>
      <w:rPr>
        <w:rFonts w:ascii="Courier New" w:hAnsi="Courier New" w:hint="default"/>
      </w:rPr>
    </w:lvl>
    <w:lvl w:ilvl="2" w:tplc="77D0F64A">
      <w:start w:val="1"/>
      <w:numFmt w:val="bullet"/>
      <w:lvlText w:val=""/>
      <w:lvlJc w:val="left"/>
      <w:pPr>
        <w:ind w:left="2160" w:hanging="360"/>
      </w:pPr>
      <w:rPr>
        <w:rFonts w:ascii="Wingdings" w:hAnsi="Wingdings" w:hint="default"/>
      </w:rPr>
    </w:lvl>
    <w:lvl w:ilvl="3" w:tplc="0BD408C6">
      <w:start w:val="1"/>
      <w:numFmt w:val="bullet"/>
      <w:lvlText w:val=""/>
      <w:lvlJc w:val="left"/>
      <w:pPr>
        <w:ind w:left="2880" w:hanging="360"/>
      </w:pPr>
      <w:rPr>
        <w:rFonts w:ascii="Symbol" w:hAnsi="Symbol" w:hint="default"/>
      </w:rPr>
    </w:lvl>
    <w:lvl w:ilvl="4" w:tplc="E488BC04">
      <w:start w:val="1"/>
      <w:numFmt w:val="bullet"/>
      <w:lvlText w:val="o"/>
      <w:lvlJc w:val="left"/>
      <w:pPr>
        <w:ind w:left="3600" w:hanging="360"/>
      </w:pPr>
      <w:rPr>
        <w:rFonts w:ascii="Courier New" w:hAnsi="Courier New" w:hint="default"/>
      </w:rPr>
    </w:lvl>
    <w:lvl w:ilvl="5" w:tplc="5CD0F50A">
      <w:start w:val="1"/>
      <w:numFmt w:val="bullet"/>
      <w:lvlText w:val=""/>
      <w:lvlJc w:val="left"/>
      <w:pPr>
        <w:ind w:left="4320" w:hanging="360"/>
      </w:pPr>
      <w:rPr>
        <w:rFonts w:ascii="Wingdings" w:hAnsi="Wingdings" w:hint="default"/>
      </w:rPr>
    </w:lvl>
    <w:lvl w:ilvl="6" w:tplc="3C142590">
      <w:start w:val="1"/>
      <w:numFmt w:val="bullet"/>
      <w:lvlText w:val=""/>
      <w:lvlJc w:val="left"/>
      <w:pPr>
        <w:ind w:left="5040" w:hanging="360"/>
      </w:pPr>
      <w:rPr>
        <w:rFonts w:ascii="Symbol" w:hAnsi="Symbol" w:hint="default"/>
      </w:rPr>
    </w:lvl>
    <w:lvl w:ilvl="7" w:tplc="629A195C">
      <w:start w:val="1"/>
      <w:numFmt w:val="bullet"/>
      <w:lvlText w:val="o"/>
      <w:lvlJc w:val="left"/>
      <w:pPr>
        <w:ind w:left="5760" w:hanging="360"/>
      </w:pPr>
      <w:rPr>
        <w:rFonts w:ascii="Courier New" w:hAnsi="Courier New" w:hint="default"/>
      </w:rPr>
    </w:lvl>
    <w:lvl w:ilvl="8" w:tplc="5D18E778">
      <w:start w:val="1"/>
      <w:numFmt w:val="bullet"/>
      <w:lvlText w:val=""/>
      <w:lvlJc w:val="left"/>
      <w:pPr>
        <w:ind w:left="6480" w:hanging="360"/>
      </w:pPr>
      <w:rPr>
        <w:rFonts w:ascii="Wingdings" w:hAnsi="Wingdings" w:hint="default"/>
      </w:rPr>
    </w:lvl>
  </w:abstractNum>
  <w:abstractNum w:abstractNumId="11" w15:restartNumberingAfterBreak="0">
    <w:nsid w:val="410CA23F"/>
    <w:multiLevelType w:val="hybridMultilevel"/>
    <w:tmpl w:val="16E6C2EA"/>
    <w:lvl w:ilvl="0" w:tplc="2BE66D10">
      <w:start w:val="1"/>
      <w:numFmt w:val="bullet"/>
      <w:lvlText w:val=""/>
      <w:lvlJc w:val="left"/>
      <w:pPr>
        <w:ind w:left="720" w:hanging="360"/>
      </w:pPr>
      <w:rPr>
        <w:rFonts w:ascii="Symbol" w:hAnsi="Symbol" w:hint="default"/>
      </w:rPr>
    </w:lvl>
    <w:lvl w:ilvl="1" w:tplc="9EB04CF6">
      <w:start w:val="1"/>
      <w:numFmt w:val="bullet"/>
      <w:lvlText w:val="o"/>
      <w:lvlJc w:val="left"/>
      <w:pPr>
        <w:ind w:left="1440" w:hanging="360"/>
      </w:pPr>
      <w:rPr>
        <w:rFonts w:ascii="Courier New" w:hAnsi="Courier New" w:hint="default"/>
      </w:rPr>
    </w:lvl>
    <w:lvl w:ilvl="2" w:tplc="CF72CDD6">
      <w:start w:val="1"/>
      <w:numFmt w:val="bullet"/>
      <w:lvlText w:val=""/>
      <w:lvlJc w:val="left"/>
      <w:pPr>
        <w:ind w:left="2160" w:hanging="360"/>
      </w:pPr>
      <w:rPr>
        <w:rFonts w:ascii="Wingdings" w:hAnsi="Wingdings" w:hint="default"/>
      </w:rPr>
    </w:lvl>
    <w:lvl w:ilvl="3" w:tplc="0A140BEA">
      <w:start w:val="1"/>
      <w:numFmt w:val="bullet"/>
      <w:lvlText w:val=""/>
      <w:lvlJc w:val="left"/>
      <w:pPr>
        <w:ind w:left="2880" w:hanging="360"/>
      </w:pPr>
      <w:rPr>
        <w:rFonts w:ascii="Symbol" w:hAnsi="Symbol" w:hint="default"/>
      </w:rPr>
    </w:lvl>
    <w:lvl w:ilvl="4" w:tplc="5F1878A8">
      <w:start w:val="1"/>
      <w:numFmt w:val="bullet"/>
      <w:lvlText w:val="o"/>
      <w:lvlJc w:val="left"/>
      <w:pPr>
        <w:ind w:left="3600" w:hanging="360"/>
      </w:pPr>
      <w:rPr>
        <w:rFonts w:ascii="Courier New" w:hAnsi="Courier New" w:hint="default"/>
      </w:rPr>
    </w:lvl>
    <w:lvl w:ilvl="5" w:tplc="51E8B32E">
      <w:start w:val="1"/>
      <w:numFmt w:val="bullet"/>
      <w:lvlText w:val=""/>
      <w:lvlJc w:val="left"/>
      <w:pPr>
        <w:ind w:left="4320" w:hanging="360"/>
      </w:pPr>
      <w:rPr>
        <w:rFonts w:ascii="Wingdings" w:hAnsi="Wingdings" w:hint="default"/>
      </w:rPr>
    </w:lvl>
    <w:lvl w:ilvl="6" w:tplc="7A3E20A4">
      <w:start w:val="1"/>
      <w:numFmt w:val="bullet"/>
      <w:lvlText w:val=""/>
      <w:lvlJc w:val="left"/>
      <w:pPr>
        <w:ind w:left="5040" w:hanging="360"/>
      </w:pPr>
      <w:rPr>
        <w:rFonts w:ascii="Symbol" w:hAnsi="Symbol" w:hint="default"/>
      </w:rPr>
    </w:lvl>
    <w:lvl w:ilvl="7" w:tplc="B1EE764E">
      <w:start w:val="1"/>
      <w:numFmt w:val="bullet"/>
      <w:lvlText w:val="o"/>
      <w:lvlJc w:val="left"/>
      <w:pPr>
        <w:ind w:left="5760" w:hanging="360"/>
      </w:pPr>
      <w:rPr>
        <w:rFonts w:ascii="Courier New" w:hAnsi="Courier New" w:hint="default"/>
      </w:rPr>
    </w:lvl>
    <w:lvl w:ilvl="8" w:tplc="2BC0EB1E">
      <w:start w:val="1"/>
      <w:numFmt w:val="bullet"/>
      <w:lvlText w:val=""/>
      <w:lvlJc w:val="left"/>
      <w:pPr>
        <w:ind w:left="6480" w:hanging="360"/>
      </w:pPr>
      <w:rPr>
        <w:rFonts w:ascii="Wingdings" w:hAnsi="Wingdings" w:hint="default"/>
      </w:rPr>
    </w:lvl>
  </w:abstractNum>
  <w:abstractNum w:abstractNumId="12" w15:restartNumberingAfterBreak="0">
    <w:nsid w:val="413A9658"/>
    <w:multiLevelType w:val="hybridMultilevel"/>
    <w:tmpl w:val="3BBE66DA"/>
    <w:lvl w:ilvl="0" w:tplc="1A1E5F52">
      <w:start w:val="1"/>
      <w:numFmt w:val="bullet"/>
      <w:lvlText w:val=""/>
      <w:lvlJc w:val="left"/>
      <w:pPr>
        <w:ind w:left="720" w:hanging="360"/>
      </w:pPr>
      <w:rPr>
        <w:rFonts w:ascii="Symbol" w:hAnsi="Symbol" w:hint="default"/>
      </w:rPr>
    </w:lvl>
    <w:lvl w:ilvl="1" w:tplc="35F2FF36">
      <w:start w:val="1"/>
      <w:numFmt w:val="bullet"/>
      <w:lvlText w:val="o"/>
      <w:lvlJc w:val="left"/>
      <w:pPr>
        <w:ind w:left="1440" w:hanging="360"/>
      </w:pPr>
      <w:rPr>
        <w:rFonts w:ascii="Courier New" w:hAnsi="Courier New" w:hint="default"/>
      </w:rPr>
    </w:lvl>
    <w:lvl w:ilvl="2" w:tplc="86420DF2">
      <w:start w:val="1"/>
      <w:numFmt w:val="bullet"/>
      <w:lvlText w:val=""/>
      <w:lvlJc w:val="left"/>
      <w:pPr>
        <w:ind w:left="2160" w:hanging="360"/>
      </w:pPr>
      <w:rPr>
        <w:rFonts w:ascii="Wingdings" w:hAnsi="Wingdings" w:hint="default"/>
      </w:rPr>
    </w:lvl>
    <w:lvl w:ilvl="3" w:tplc="6DB425D0">
      <w:start w:val="1"/>
      <w:numFmt w:val="bullet"/>
      <w:lvlText w:val=""/>
      <w:lvlJc w:val="left"/>
      <w:pPr>
        <w:ind w:left="2880" w:hanging="360"/>
      </w:pPr>
      <w:rPr>
        <w:rFonts w:ascii="Symbol" w:hAnsi="Symbol" w:hint="default"/>
      </w:rPr>
    </w:lvl>
    <w:lvl w:ilvl="4" w:tplc="1C728604">
      <w:start w:val="1"/>
      <w:numFmt w:val="bullet"/>
      <w:lvlText w:val="o"/>
      <w:lvlJc w:val="left"/>
      <w:pPr>
        <w:ind w:left="3600" w:hanging="360"/>
      </w:pPr>
      <w:rPr>
        <w:rFonts w:ascii="Courier New" w:hAnsi="Courier New" w:hint="default"/>
      </w:rPr>
    </w:lvl>
    <w:lvl w:ilvl="5" w:tplc="BFAA939C">
      <w:start w:val="1"/>
      <w:numFmt w:val="bullet"/>
      <w:lvlText w:val=""/>
      <w:lvlJc w:val="left"/>
      <w:pPr>
        <w:ind w:left="4320" w:hanging="360"/>
      </w:pPr>
      <w:rPr>
        <w:rFonts w:ascii="Wingdings" w:hAnsi="Wingdings" w:hint="default"/>
      </w:rPr>
    </w:lvl>
    <w:lvl w:ilvl="6" w:tplc="48203FC6">
      <w:start w:val="1"/>
      <w:numFmt w:val="bullet"/>
      <w:lvlText w:val=""/>
      <w:lvlJc w:val="left"/>
      <w:pPr>
        <w:ind w:left="5040" w:hanging="360"/>
      </w:pPr>
      <w:rPr>
        <w:rFonts w:ascii="Symbol" w:hAnsi="Symbol" w:hint="default"/>
      </w:rPr>
    </w:lvl>
    <w:lvl w:ilvl="7" w:tplc="20AA6650">
      <w:start w:val="1"/>
      <w:numFmt w:val="bullet"/>
      <w:lvlText w:val="o"/>
      <w:lvlJc w:val="left"/>
      <w:pPr>
        <w:ind w:left="5760" w:hanging="360"/>
      </w:pPr>
      <w:rPr>
        <w:rFonts w:ascii="Courier New" w:hAnsi="Courier New" w:hint="default"/>
      </w:rPr>
    </w:lvl>
    <w:lvl w:ilvl="8" w:tplc="90766094">
      <w:start w:val="1"/>
      <w:numFmt w:val="bullet"/>
      <w:lvlText w:val=""/>
      <w:lvlJc w:val="left"/>
      <w:pPr>
        <w:ind w:left="6480" w:hanging="360"/>
      </w:pPr>
      <w:rPr>
        <w:rFonts w:ascii="Wingdings" w:hAnsi="Wingdings" w:hint="default"/>
      </w:rPr>
    </w:lvl>
  </w:abstractNum>
  <w:abstractNum w:abstractNumId="13" w15:restartNumberingAfterBreak="0">
    <w:nsid w:val="5323E220"/>
    <w:multiLevelType w:val="hybridMultilevel"/>
    <w:tmpl w:val="B4A24F8C"/>
    <w:lvl w:ilvl="0" w:tplc="1E3C5274">
      <w:start w:val="1"/>
      <w:numFmt w:val="bullet"/>
      <w:lvlText w:val=""/>
      <w:lvlJc w:val="left"/>
      <w:pPr>
        <w:ind w:left="720" w:hanging="360"/>
      </w:pPr>
      <w:rPr>
        <w:rFonts w:ascii="Symbol" w:hAnsi="Symbol" w:hint="default"/>
      </w:rPr>
    </w:lvl>
    <w:lvl w:ilvl="1" w:tplc="A6A2154E">
      <w:start w:val="1"/>
      <w:numFmt w:val="bullet"/>
      <w:lvlText w:val="o"/>
      <w:lvlJc w:val="left"/>
      <w:pPr>
        <w:ind w:left="1440" w:hanging="360"/>
      </w:pPr>
      <w:rPr>
        <w:rFonts w:ascii="Courier New" w:hAnsi="Courier New" w:hint="default"/>
      </w:rPr>
    </w:lvl>
    <w:lvl w:ilvl="2" w:tplc="DA1293F6">
      <w:start w:val="1"/>
      <w:numFmt w:val="bullet"/>
      <w:lvlText w:val=""/>
      <w:lvlJc w:val="left"/>
      <w:pPr>
        <w:ind w:left="2160" w:hanging="360"/>
      </w:pPr>
      <w:rPr>
        <w:rFonts w:ascii="Wingdings" w:hAnsi="Wingdings" w:hint="default"/>
      </w:rPr>
    </w:lvl>
    <w:lvl w:ilvl="3" w:tplc="DCC04B40">
      <w:start w:val="1"/>
      <w:numFmt w:val="bullet"/>
      <w:lvlText w:val=""/>
      <w:lvlJc w:val="left"/>
      <w:pPr>
        <w:ind w:left="2880" w:hanging="360"/>
      </w:pPr>
      <w:rPr>
        <w:rFonts w:ascii="Symbol" w:hAnsi="Symbol" w:hint="default"/>
      </w:rPr>
    </w:lvl>
    <w:lvl w:ilvl="4" w:tplc="27A430FC">
      <w:start w:val="1"/>
      <w:numFmt w:val="bullet"/>
      <w:lvlText w:val="o"/>
      <w:lvlJc w:val="left"/>
      <w:pPr>
        <w:ind w:left="3600" w:hanging="360"/>
      </w:pPr>
      <w:rPr>
        <w:rFonts w:ascii="Courier New" w:hAnsi="Courier New" w:hint="default"/>
      </w:rPr>
    </w:lvl>
    <w:lvl w:ilvl="5" w:tplc="AB348420">
      <w:start w:val="1"/>
      <w:numFmt w:val="bullet"/>
      <w:lvlText w:val=""/>
      <w:lvlJc w:val="left"/>
      <w:pPr>
        <w:ind w:left="4320" w:hanging="360"/>
      </w:pPr>
      <w:rPr>
        <w:rFonts w:ascii="Wingdings" w:hAnsi="Wingdings" w:hint="default"/>
      </w:rPr>
    </w:lvl>
    <w:lvl w:ilvl="6" w:tplc="31D665AC">
      <w:start w:val="1"/>
      <w:numFmt w:val="bullet"/>
      <w:lvlText w:val=""/>
      <w:lvlJc w:val="left"/>
      <w:pPr>
        <w:ind w:left="5040" w:hanging="360"/>
      </w:pPr>
      <w:rPr>
        <w:rFonts w:ascii="Symbol" w:hAnsi="Symbol" w:hint="default"/>
      </w:rPr>
    </w:lvl>
    <w:lvl w:ilvl="7" w:tplc="F9444644">
      <w:start w:val="1"/>
      <w:numFmt w:val="bullet"/>
      <w:lvlText w:val="o"/>
      <w:lvlJc w:val="left"/>
      <w:pPr>
        <w:ind w:left="5760" w:hanging="360"/>
      </w:pPr>
      <w:rPr>
        <w:rFonts w:ascii="Courier New" w:hAnsi="Courier New" w:hint="default"/>
      </w:rPr>
    </w:lvl>
    <w:lvl w:ilvl="8" w:tplc="34CCE128">
      <w:start w:val="1"/>
      <w:numFmt w:val="bullet"/>
      <w:lvlText w:val=""/>
      <w:lvlJc w:val="left"/>
      <w:pPr>
        <w:ind w:left="6480" w:hanging="360"/>
      </w:pPr>
      <w:rPr>
        <w:rFonts w:ascii="Wingdings" w:hAnsi="Wingdings" w:hint="default"/>
      </w:rPr>
    </w:lvl>
  </w:abstractNum>
  <w:abstractNum w:abstractNumId="14"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68025CD2"/>
    <w:multiLevelType w:val="hybridMultilevel"/>
    <w:tmpl w:val="8BF0090A"/>
    <w:lvl w:ilvl="0" w:tplc="1CE00316">
      <w:start w:val="1"/>
      <w:numFmt w:val="bullet"/>
      <w:lvlText w:val=""/>
      <w:lvlJc w:val="left"/>
      <w:pPr>
        <w:ind w:left="720" w:hanging="360"/>
      </w:pPr>
      <w:rPr>
        <w:rFonts w:ascii="Symbol" w:hAnsi="Symbol" w:hint="default"/>
      </w:rPr>
    </w:lvl>
    <w:lvl w:ilvl="1" w:tplc="A588CF08">
      <w:start w:val="1"/>
      <w:numFmt w:val="bullet"/>
      <w:lvlText w:val="o"/>
      <w:lvlJc w:val="left"/>
      <w:pPr>
        <w:ind w:left="1440" w:hanging="360"/>
      </w:pPr>
      <w:rPr>
        <w:rFonts w:ascii="Courier New" w:hAnsi="Courier New" w:hint="default"/>
      </w:rPr>
    </w:lvl>
    <w:lvl w:ilvl="2" w:tplc="0E74CCCC">
      <w:start w:val="1"/>
      <w:numFmt w:val="bullet"/>
      <w:lvlText w:val=""/>
      <w:lvlJc w:val="left"/>
      <w:pPr>
        <w:ind w:left="2160" w:hanging="360"/>
      </w:pPr>
      <w:rPr>
        <w:rFonts w:ascii="Wingdings" w:hAnsi="Wingdings" w:hint="default"/>
      </w:rPr>
    </w:lvl>
    <w:lvl w:ilvl="3" w:tplc="663EF3E2">
      <w:start w:val="1"/>
      <w:numFmt w:val="bullet"/>
      <w:lvlText w:val=""/>
      <w:lvlJc w:val="left"/>
      <w:pPr>
        <w:ind w:left="2880" w:hanging="360"/>
      </w:pPr>
      <w:rPr>
        <w:rFonts w:ascii="Symbol" w:hAnsi="Symbol" w:hint="default"/>
      </w:rPr>
    </w:lvl>
    <w:lvl w:ilvl="4" w:tplc="CDCEE6E2">
      <w:start w:val="1"/>
      <w:numFmt w:val="bullet"/>
      <w:lvlText w:val="o"/>
      <w:lvlJc w:val="left"/>
      <w:pPr>
        <w:ind w:left="3600" w:hanging="360"/>
      </w:pPr>
      <w:rPr>
        <w:rFonts w:ascii="Courier New" w:hAnsi="Courier New" w:hint="default"/>
      </w:rPr>
    </w:lvl>
    <w:lvl w:ilvl="5" w:tplc="0AAA695A">
      <w:start w:val="1"/>
      <w:numFmt w:val="bullet"/>
      <w:lvlText w:val=""/>
      <w:lvlJc w:val="left"/>
      <w:pPr>
        <w:ind w:left="4320" w:hanging="360"/>
      </w:pPr>
      <w:rPr>
        <w:rFonts w:ascii="Wingdings" w:hAnsi="Wingdings" w:hint="default"/>
      </w:rPr>
    </w:lvl>
    <w:lvl w:ilvl="6" w:tplc="1EE0F60A">
      <w:start w:val="1"/>
      <w:numFmt w:val="bullet"/>
      <w:lvlText w:val=""/>
      <w:lvlJc w:val="left"/>
      <w:pPr>
        <w:ind w:left="5040" w:hanging="360"/>
      </w:pPr>
      <w:rPr>
        <w:rFonts w:ascii="Symbol" w:hAnsi="Symbol" w:hint="default"/>
      </w:rPr>
    </w:lvl>
    <w:lvl w:ilvl="7" w:tplc="86D047A2">
      <w:start w:val="1"/>
      <w:numFmt w:val="bullet"/>
      <w:lvlText w:val="o"/>
      <w:lvlJc w:val="left"/>
      <w:pPr>
        <w:ind w:left="5760" w:hanging="360"/>
      </w:pPr>
      <w:rPr>
        <w:rFonts w:ascii="Courier New" w:hAnsi="Courier New" w:hint="default"/>
      </w:rPr>
    </w:lvl>
    <w:lvl w:ilvl="8" w:tplc="86B07786">
      <w:start w:val="1"/>
      <w:numFmt w:val="bullet"/>
      <w:lvlText w:val=""/>
      <w:lvlJc w:val="left"/>
      <w:pPr>
        <w:ind w:left="6480" w:hanging="360"/>
      </w:pPr>
      <w:rPr>
        <w:rFonts w:ascii="Wingdings" w:hAnsi="Wingdings" w:hint="default"/>
      </w:rPr>
    </w:lvl>
  </w:abstractNum>
  <w:abstractNum w:abstractNumId="16" w15:restartNumberingAfterBreak="0">
    <w:nsid w:val="6A840A75"/>
    <w:multiLevelType w:val="hybridMultilevel"/>
    <w:tmpl w:val="A5BA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5565D"/>
    <w:multiLevelType w:val="hybridMultilevel"/>
    <w:tmpl w:val="9FAE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F415A"/>
    <w:multiLevelType w:val="multilevel"/>
    <w:tmpl w:val="B456C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AB2DBF"/>
    <w:multiLevelType w:val="hybridMultilevel"/>
    <w:tmpl w:val="D79E57D0"/>
    <w:lvl w:ilvl="0" w:tplc="58621E9C">
      <w:start w:val="1"/>
      <w:numFmt w:val="bullet"/>
      <w:lvlText w:val=""/>
      <w:lvlJc w:val="left"/>
      <w:pPr>
        <w:ind w:left="720" w:hanging="360"/>
      </w:pPr>
      <w:rPr>
        <w:rFonts w:ascii="Symbol" w:hAnsi="Symbol" w:hint="default"/>
      </w:rPr>
    </w:lvl>
    <w:lvl w:ilvl="1" w:tplc="C7021A74">
      <w:start w:val="1"/>
      <w:numFmt w:val="bullet"/>
      <w:lvlText w:val="o"/>
      <w:lvlJc w:val="left"/>
      <w:pPr>
        <w:ind w:left="1440" w:hanging="360"/>
      </w:pPr>
      <w:rPr>
        <w:rFonts w:ascii="Courier New" w:hAnsi="Courier New" w:hint="default"/>
      </w:rPr>
    </w:lvl>
    <w:lvl w:ilvl="2" w:tplc="1C02FD8A">
      <w:start w:val="1"/>
      <w:numFmt w:val="bullet"/>
      <w:lvlText w:val=""/>
      <w:lvlJc w:val="left"/>
      <w:pPr>
        <w:ind w:left="2160" w:hanging="360"/>
      </w:pPr>
      <w:rPr>
        <w:rFonts w:ascii="Wingdings" w:hAnsi="Wingdings" w:hint="default"/>
      </w:rPr>
    </w:lvl>
    <w:lvl w:ilvl="3" w:tplc="3AD8E940">
      <w:start w:val="1"/>
      <w:numFmt w:val="bullet"/>
      <w:lvlText w:val=""/>
      <w:lvlJc w:val="left"/>
      <w:pPr>
        <w:ind w:left="2880" w:hanging="360"/>
      </w:pPr>
      <w:rPr>
        <w:rFonts w:ascii="Symbol" w:hAnsi="Symbol" w:hint="default"/>
      </w:rPr>
    </w:lvl>
    <w:lvl w:ilvl="4" w:tplc="F0D6CFDE">
      <w:start w:val="1"/>
      <w:numFmt w:val="bullet"/>
      <w:lvlText w:val="o"/>
      <w:lvlJc w:val="left"/>
      <w:pPr>
        <w:ind w:left="3600" w:hanging="360"/>
      </w:pPr>
      <w:rPr>
        <w:rFonts w:ascii="Courier New" w:hAnsi="Courier New" w:hint="default"/>
      </w:rPr>
    </w:lvl>
    <w:lvl w:ilvl="5" w:tplc="057A6A4E">
      <w:start w:val="1"/>
      <w:numFmt w:val="bullet"/>
      <w:lvlText w:val=""/>
      <w:lvlJc w:val="left"/>
      <w:pPr>
        <w:ind w:left="4320" w:hanging="360"/>
      </w:pPr>
      <w:rPr>
        <w:rFonts w:ascii="Wingdings" w:hAnsi="Wingdings" w:hint="default"/>
      </w:rPr>
    </w:lvl>
    <w:lvl w:ilvl="6" w:tplc="A6520346">
      <w:start w:val="1"/>
      <w:numFmt w:val="bullet"/>
      <w:lvlText w:val=""/>
      <w:lvlJc w:val="left"/>
      <w:pPr>
        <w:ind w:left="5040" w:hanging="360"/>
      </w:pPr>
      <w:rPr>
        <w:rFonts w:ascii="Symbol" w:hAnsi="Symbol" w:hint="default"/>
      </w:rPr>
    </w:lvl>
    <w:lvl w:ilvl="7" w:tplc="FBD84BEE">
      <w:start w:val="1"/>
      <w:numFmt w:val="bullet"/>
      <w:lvlText w:val="o"/>
      <w:lvlJc w:val="left"/>
      <w:pPr>
        <w:ind w:left="5760" w:hanging="360"/>
      </w:pPr>
      <w:rPr>
        <w:rFonts w:ascii="Courier New" w:hAnsi="Courier New" w:hint="default"/>
      </w:rPr>
    </w:lvl>
    <w:lvl w:ilvl="8" w:tplc="5456D2F2">
      <w:start w:val="1"/>
      <w:numFmt w:val="bullet"/>
      <w:lvlText w:val=""/>
      <w:lvlJc w:val="left"/>
      <w:pPr>
        <w:ind w:left="6480" w:hanging="360"/>
      </w:pPr>
      <w:rPr>
        <w:rFonts w:ascii="Wingdings" w:hAnsi="Wingdings" w:hint="default"/>
      </w:rPr>
    </w:lvl>
  </w:abstractNum>
  <w:num w:numId="1" w16cid:durableId="1364481664">
    <w:abstractNumId w:val="8"/>
  </w:num>
  <w:num w:numId="2" w16cid:durableId="323632574">
    <w:abstractNumId w:val="1"/>
  </w:num>
  <w:num w:numId="3" w16cid:durableId="365836196">
    <w:abstractNumId w:val="6"/>
  </w:num>
  <w:num w:numId="4" w16cid:durableId="234438377">
    <w:abstractNumId w:val="18"/>
  </w:num>
  <w:num w:numId="5" w16cid:durableId="1485512199">
    <w:abstractNumId w:val="3"/>
  </w:num>
  <w:num w:numId="6" w16cid:durableId="82069336">
    <w:abstractNumId w:val="13"/>
  </w:num>
  <w:num w:numId="7" w16cid:durableId="662856688">
    <w:abstractNumId w:val="15"/>
  </w:num>
  <w:num w:numId="8" w16cid:durableId="647169112">
    <w:abstractNumId w:val="19"/>
  </w:num>
  <w:num w:numId="9" w16cid:durableId="923759004">
    <w:abstractNumId w:val="10"/>
  </w:num>
  <w:num w:numId="10" w16cid:durableId="862868007">
    <w:abstractNumId w:val="12"/>
  </w:num>
  <w:num w:numId="11" w16cid:durableId="413279212">
    <w:abstractNumId w:val="11"/>
  </w:num>
  <w:num w:numId="12" w16cid:durableId="298462607">
    <w:abstractNumId w:val="0"/>
  </w:num>
  <w:num w:numId="13" w16cid:durableId="682125771">
    <w:abstractNumId w:val="14"/>
  </w:num>
  <w:num w:numId="14" w16cid:durableId="1506817913">
    <w:abstractNumId w:val="17"/>
  </w:num>
  <w:num w:numId="15" w16cid:durableId="1382749360">
    <w:abstractNumId w:val="7"/>
  </w:num>
  <w:num w:numId="16" w16cid:durableId="100348190">
    <w:abstractNumId w:val="4"/>
  </w:num>
  <w:num w:numId="17" w16cid:durableId="2051343776">
    <w:abstractNumId w:val="16"/>
  </w:num>
  <w:num w:numId="18" w16cid:durableId="707876710">
    <w:abstractNumId w:val="9"/>
  </w:num>
  <w:num w:numId="19" w16cid:durableId="2079160745">
    <w:abstractNumId w:val="5"/>
  </w:num>
  <w:num w:numId="20" w16cid:durableId="77837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7727"/>
    <w:rsid w:val="00012800"/>
    <w:rsid w:val="00022C46"/>
    <w:rsid w:val="0002346A"/>
    <w:rsid w:val="00034AB3"/>
    <w:rsid w:val="00035CA8"/>
    <w:rsid w:val="00044FA0"/>
    <w:rsid w:val="00045C1E"/>
    <w:rsid w:val="000562E9"/>
    <w:rsid w:val="00065047"/>
    <w:rsid w:val="0007099B"/>
    <w:rsid w:val="0011677D"/>
    <w:rsid w:val="0012743E"/>
    <w:rsid w:val="00163F84"/>
    <w:rsid w:val="00195879"/>
    <w:rsid w:val="001A26C8"/>
    <w:rsid w:val="001B47E1"/>
    <w:rsid w:val="001D47AB"/>
    <w:rsid w:val="001F76A4"/>
    <w:rsid w:val="0021042F"/>
    <w:rsid w:val="002134D6"/>
    <w:rsid w:val="0028326C"/>
    <w:rsid w:val="002B69B2"/>
    <w:rsid w:val="002D27EA"/>
    <w:rsid w:val="002E3D82"/>
    <w:rsid w:val="002E4893"/>
    <w:rsid w:val="003160CC"/>
    <w:rsid w:val="00326CB7"/>
    <w:rsid w:val="00327B5C"/>
    <w:rsid w:val="00366521"/>
    <w:rsid w:val="00376C8E"/>
    <w:rsid w:val="0038325E"/>
    <w:rsid w:val="003856E2"/>
    <w:rsid w:val="003B6B16"/>
    <w:rsid w:val="003E698B"/>
    <w:rsid w:val="003F4B89"/>
    <w:rsid w:val="00456977"/>
    <w:rsid w:val="004726F4"/>
    <w:rsid w:val="00492E69"/>
    <w:rsid w:val="004A2C2A"/>
    <w:rsid w:val="004A4509"/>
    <w:rsid w:val="004F688D"/>
    <w:rsid w:val="00562F3D"/>
    <w:rsid w:val="005717C6"/>
    <w:rsid w:val="00591EC9"/>
    <w:rsid w:val="00597E71"/>
    <w:rsid w:val="005A17EF"/>
    <w:rsid w:val="005A2496"/>
    <w:rsid w:val="005A395E"/>
    <w:rsid w:val="005B0302"/>
    <w:rsid w:val="005C07CD"/>
    <w:rsid w:val="005E4A06"/>
    <w:rsid w:val="0061561B"/>
    <w:rsid w:val="006876EB"/>
    <w:rsid w:val="006A1272"/>
    <w:rsid w:val="006C0807"/>
    <w:rsid w:val="006C1F0E"/>
    <w:rsid w:val="006C528B"/>
    <w:rsid w:val="006E3686"/>
    <w:rsid w:val="006E6DF8"/>
    <w:rsid w:val="00701F1C"/>
    <w:rsid w:val="00705045"/>
    <w:rsid w:val="00716B87"/>
    <w:rsid w:val="00775624"/>
    <w:rsid w:val="0078005E"/>
    <w:rsid w:val="007A35D2"/>
    <w:rsid w:val="007C2133"/>
    <w:rsid w:val="007D4D9E"/>
    <w:rsid w:val="007F26B2"/>
    <w:rsid w:val="008169D0"/>
    <w:rsid w:val="00837D27"/>
    <w:rsid w:val="00851303"/>
    <w:rsid w:val="00861743"/>
    <w:rsid w:val="00863313"/>
    <w:rsid w:val="00865D4C"/>
    <w:rsid w:val="008802D9"/>
    <w:rsid w:val="008B7E3D"/>
    <w:rsid w:val="008D3A4D"/>
    <w:rsid w:val="008E2345"/>
    <w:rsid w:val="008E31E1"/>
    <w:rsid w:val="008E39AE"/>
    <w:rsid w:val="008E56C3"/>
    <w:rsid w:val="008E6BA1"/>
    <w:rsid w:val="0090040E"/>
    <w:rsid w:val="00900820"/>
    <w:rsid w:val="0090160A"/>
    <w:rsid w:val="009305CF"/>
    <w:rsid w:val="00932FAB"/>
    <w:rsid w:val="00935F8C"/>
    <w:rsid w:val="00952CFD"/>
    <w:rsid w:val="0099035D"/>
    <w:rsid w:val="009B34E2"/>
    <w:rsid w:val="009C7EE0"/>
    <w:rsid w:val="009E2C4B"/>
    <w:rsid w:val="009F4DC4"/>
    <w:rsid w:val="00A1772F"/>
    <w:rsid w:val="00A25AED"/>
    <w:rsid w:val="00A26F80"/>
    <w:rsid w:val="00A51AB1"/>
    <w:rsid w:val="00A81FCD"/>
    <w:rsid w:val="00A83A7A"/>
    <w:rsid w:val="00AA1F78"/>
    <w:rsid w:val="00AB49BC"/>
    <w:rsid w:val="00AB4E22"/>
    <w:rsid w:val="00AC5A50"/>
    <w:rsid w:val="00AF7208"/>
    <w:rsid w:val="00B017FF"/>
    <w:rsid w:val="00B0394F"/>
    <w:rsid w:val="00B13E0A"/>
    <w:rsid w:val="00B159D8"/>
    <w:rsid w:val="00B339DA"/>
    <w:rsid w:val="00B50B88"/>
    <w:rsid w:val="00B650AC"/>
    <w:rsid w:val="00B75FA0"/>
    <w:rsid w:val="00BA466E"/>
    <w:rsid w:val="00BB1492"/>
    <w:rsid w:val="00BD423C"/>
    <w:rsid w:val="00BD5DEC"/>
    <w:rsid w:val="00BD6A4C"/>
    <w:rsid w:val="00BF153B"/>
    <w:rsid w:val="00C04C3D"/>
    <w:rsid w:val="00C10BDD"/>
    <w:rsid w:val="00C16743"/>
    <w:rsid w:val="00C731FD"/>
    <w:rsid w:val="00C81618"/>
    <w:rsid w:val="00C849A5"/>
    <w:rsid w:val="00C97609"/>
    <w:rsid w:val="00CC175D"/>
    <w:rsid w:val="00CE16A6"/>
    <w:rsid w:val="00CE70E1"/>
    <w:rsid w:val="00D079F6"/>
    <w:rsid w:val="00D268D1"/>
    <w:rsid w:val="00D2766B"/>
    <w:rsid w:val="00D71B46"/>
    <w:rsid w:val="00D7510D"/>
    <w:rsid w:val="00D76B35"/>
    <w:rsid w:val="00D76D32"/>
    <w:rsid w:val="00DB3546"/>
    <w:rsid w:val="00DC4816"/>
    <w:rsid w:val="00DE1AD9"/>
    <w:rsid w:val="00DF02D2"/>
    <w:rsid w:val="00DF379D"/>
    <w:rsid w:val="00E56058"/>
    <w:rsid w:val="00E70831"/>
    <w:rsid w:val="00E85D7F"/>
    <w:rsid w:val="00EB6004"/>
    <w:rsid w:val="00EB69BA"/>
    <w:rsid w:val="00ED33EA"/>
    <w:rsid w:val="00ED787C"/>
    <w:rsid w:val="00ED7D05"/>
    <w:rsid w:val="00EF1221"/>
    <w:rsid w:val="00EF791A"/>
    <w:rsid w:val="00F038E9"/>
    <w:rsid w:val="00F36058"/>
    <w:rsid w:val="00F53A39"/>
    <w:rsid w:val="00F55B7E"/>
    <w:rsid w:val="00F66B32"/>
    <w:rsid w:val="00F85A42"/>
    <w:rsid w:val="00F904E5"/>
    <w:rsid w:val="00FA4CA9"/>
    <w:rsid w:val="00FB431C"/>
    <w:rsid w:val="00FC4185"/>
    <w:rsid w:val="00FC721C"/>
    <w:rsid w:val="00FD47B9"/>
    <w:rsid w:val="00FE4260"/>
    <w:rsid w:val="00FF53C8"/>
    <w:rsid w:val="0A7CE46D"/>
    <w:rsid w:val="0E93D75D"/>
    <w:rsid w:val="11CB781F"/>
    <w:rsid w:val="1DB44098"/>
    <w:rsid w:val="21E9896F"/>
    <w:rsid w:val="25212A31"/>
    <w:rsid w:val="343DE1E9"/>
    <w:rsid w:val="477078FC"/>
    <w:rsid w:val="4D8D4AF2"/>
    <w:rsid w:val="4F26E133"/>
    <w:rsid w:val="59118B78"/>
    <w:rsid w:val="72ABE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59CE9371"/>
  <w15:chartTrackingRefBased/>
  <w15:docId w15:val="{9DF31C53-4B45-4F7E-A05F-63559A1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3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customStyle="1" w:styleId="S-HeadA">
    <w:name w:val="S-HeadA"/>
    <w:basedOn w:val="S-Body"/>
    <w:qFormat/>
    <w:rsid w:val="005A395E"/>
    <w:pPr>
      <w:keepNext/>
      <w:spacing w:before="320" w:after="80" w:line="276" w:lineRule="auto"/>
    </w:pPr>
    <w:rPr>
      <w:b/>
      <w:color w:val="80388D"/>
      <w:sz w:val="28"/>
      <w:szCs w:val="28"/>
      <w:lang w:val="en-US"/>
    </w:rPr>
  </w:style>
  <w:style w:type="paragraph" w:customStyle="1" w:styleId="S-Body">
    <w:name w:val="S-Body"/>
    <w:basedOn w:val="Normal"/>
    <w:qFormat/>
    <w:rsid w:val="005A395E"/>
    <w:pPr>
      <w:spacing w:before="160" w:line="240" w:lineRule="auto"/>
    </w:pPr>
    <w:rPr>
      <w:rFonts w:ascii="Arial" w:eastAsia="Times New Roman" w:hAnsi="Arial" w:cs="Arial"/>
      <w:iCs/>
      <w:sz w:val="24"/>
      <w:szCs w:val="24"/>
    </w:rPr>
  </w:style>
  <w:style w:type="paragraph" w:customStyle="1" w:styleId="S-TableText">
    <w:name w:val="S-TableText"/>
    <w:basedOn w:val="S-Body"/>
    <w:qFormat/>
    <w:rsid w:val="005A395E"/>
    <w:pPr>
      <w:spacing w:before="0" w:after="0" w:line="276" w:lineRule="auto"/>
    </w:pPr>
    <w:rPr>
      <w:sz w:val="22"/>
      <w:szCs w:val="22"/>
      <w:lang w:val="en-US"/>
    </w:rPr>
  </w:style>
  <w:style w:type="paragraph" w:customStyle="1" w:styleId="S-TableHead">
    <w:name w:val="S-TableHead"/>
    <w:basedOn w:val="S-Body"/>
    <w:qFormat/>
    <w:rsid w:val="005A395E"/>
    <w:pPr>
      <w:spacing w:before="0" w:after="0" w:line="276" w:lineRule="auto"/>
    </w:pPr>
    <w:rPr>
      <w:b/>
      <w:bCs/>
      <w:color w:val="FFFFFF" w:themeColor="background1"/>
      <w:sz w:val="22"/>
      <w:szCs w:val="22"/>
      <w:lang w:val="en-US"/>
    </w:rPr>
  </w:style>
  <w:style w:type="paragraph" w:customStyle="1" w:styleId="S-HeadANo">
    <w:name w:val="S-HeadANo"/>
    <w:basedOn w:val="S-HeadA"/>
    <w:qFormat/>
    <w:rsid w:val="005A395E"/>
    <w:pPr>
      <w:numPr>
        <w:numId w:val="13"/>
      </w:numPr>
      <w:ind w:left="357" w:hanging="357"/>
    </w:pPr>
  </w:style>
  <w:style w:type="character" w:customStyle="1" w:styleId="highlight">
    <w:name w:val="highlight"/>
    <w:basedOn w:val="DefaultParagraphFont"/>
    <w:rsid w:val="005A395E"/>
  </w:style>
  <w:style w:type="character" w:customStyle="1" w:styleId="colour">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9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fh.org.uk/programmes/sexual-and-reproductive-healthcare" TargetMode="External"/><Relationship Id="rId18" Type="http://schemas.openxmlformats.org/officeDocument/2006/relationships/hyperlink" Target="https://www.e-lfh.org.uk/programmes/flu-immunisation/" TargetMode="External"/><Relationship Id="rId26" Type="http://schemas.openxmlformats.org/officeDocument/2006/relationships/hyperlink" Target="https://portal.e-lfh.org.uk/Component/Details/424507" TargetMode="External"/><Relationship Id="rId39" Type="http://schemas.openxmlformats.org/officeDocument/2006/relationships/hyperlink" Target="https://www.england.nhs.uk/wp-content/uploads/2018/04/change-model-guide-v5.pdf" TargetMode="External"/><Relationship Id="rId21"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swpca.org.uk/supervision" TargetMode="External"/><Relationship Id="rId42" Type="http://schemas.openxmlformats.org/officeDocument/2006/relationships/hyperlink" Target="https://www.exeter.ac.uk/faculties/hls/studying/cpd/" TargetMode="External"/><Relationship Id="rId47" Type="http://schemas.openxmlformats.org/officeDocument/2006/relationships/hyperlink" Target="https://www.academy.solent.nhs.uk/" TargetMode="External"/><Relationship Id="rId50" Type="http://schemas.openxmlformats.org/officeDocument/2006/relationships/hyperlink" Target="https://www.england.nhs.uk/clinaudit/"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lfh.org.uk/programmes/children-and-young-peoples-asthma/" TargetMode="External"/><Relationship Id="rId17" Type="http://schemas.openxmlformats.org/officeDocument/2006/relationships/hyperlink" Target="https://skillsforhealth.org.uk/info-hub/dementia-2015-updated-2018/" TargetMode="External"/><Relationship Id="rId25" Type="http://schemas.openxmlformats.org/officeDocument/2006/relationships/hyperlink" Target="http://www.legislation.gov.uk/uksi/2018/121/contents/made" TargetMode="External"/><Relationship Id="rId33" Type="http://schemas.openxmlformats.org/officeDocument/2006/relationships/hyperlink" Target="https://thebms.org.uk/education/principles-practice-of-menopause-care/" TargetMode="External"/><Relationship Id="rId38" Type="http://schemas.openxmlformats.org/officeDocument/2006/relationships/hyperlink" Target="https://www.exeter.ac.uk/faculties/hls/studying/cpd/" TargetMode="External"/><Relationship Id="rId46" Type="http://schemas.openxmlformats.org/officeDocument/2006/relationships/hyperlink" Target="https://www.personalisedcareinstitute.org.uk/accredited-training/" TargetMode="External"/><Relationship Id="rId2" Type="http://schemas.openxmlformats.org/officeDocument/2006/relationships/customXml" Target="../customXml/item2.xml"/><Relationship Id="rId16" Type="http://schemas.openxmlformats.org/officeDocument/2006/relationships/hyperlink" Target="https://portal.e-lfh.org.uk/Component/Details/563711" TargetMode="External"/><Relationship Id="rId20" Type="http://schemas.openxmlformats.org/officeDocument/2006/relationships/hyperlink" Target="http://portal.e-lfh.org.uk/Component/Details/513876" TargetMode="External"/><Relationship Id="rId29" Type="http://schemas.openxmlformats.org/officeDocument/2006/relationships/hyperlink" Target="https://www.healthcheck.nhs.uk/commissioners-and-providers/training/" TargetMode="External"/><Relationship Id="rId41" Type="http://schemas.openxmlformats.org/officeDocument/2006/relationships/hyperlink" Target="https://www.uwe.ac.uk/courses/professional-developme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guidance-providers/gps" TargetMode="External"/><Relationship Id="rId24" Type="http://schemas.openxmlformats.org/officeDocument/2006/relationships/hyperlink" Target="https://www.legislation.gov.uk/uksi/2017/1322/contents/made" TargetMode="External"/><Relationship Id="rId32" Type="http://schemas.openxmlformats.org/officeDocument/2006/relationships/hyperlink" Target="https://portal.e-lfh.org.uk/Component/Details/791141" TargetMode="External"/><Relationship Id="rId37" Type="http://schemas.openxmlformats.org/officeDocument/2006/relationships/hyperlink" Target="https://www.uwe.ac.uk/courses/professional-development" TargetMode="External"/><Relationship Id="rId40" Type="http://schemas.openxmlformats.org/officeDocument/2006/relationships/hyperlink" Target="https://www.hee.nhs.uk/sites/default/files/documents/Improving%20safety%20through%20education%20and%20training.pdf" TargetMode="External"/><Relationship Id="rId45" Type="http://schemas.openxmlformats.org/officeDocument/2006/relationships/hyperlink" Target="https://www.bnssgtraininghub.com/"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covid-19-vaccinator-training-recommendations/training-recommendations-for-covid-19-vaccinators" TargetMode="External"/><Relationship Id="rId23" Type="http://schemas.openxmlformats.org/officeDocument/2006/relationships/hyperlink" Target="https://www.e-lfh.org.uk/programmes/ionising-radiation-medical-exposure-regulations/" TargetMode="External"/><Relationship Id="rId28" Type="http://schemas.openxmlformats.org/officeDocument/2006/relationships/hyperlink" Target="https://learning.southglos.gov.uk/cpd/portal.asp?ccid=12" TargetMode="External"/><Relationship Id="rId36" Type="http://schemas.openxmlformats.org/officeDocument/2006/relationships/hyperlink" Target="https://www.england.nhs.uk/wp-content/uploads/2018/03/leadership-development.pdf" TargetMode="External"/><Relationship Id="rId49" Type="http://schemas.openxmlformats.org/officeDocument/2006/relationships/hyperlink" Target="https://www.bmj.com/content/364/bmj.k5437" TargetMode="External"/><Relationship Id="rId10" Type="http://schemas.openxmlformats.org/officeDocument/2006/relationships/endnotes" Target="endnotes.xml"/><Relationship Id="rId19" Type="http://schemas.openxmlformats.org/officeDocument/2006/relationships/hyperlink" Target="http://portal.e-lfh.org.uk/Component/Details/513888" TargetMode="External"/><Relationship Id="rId31" Type="http://schemas.openxmlformats.org/officeDocument/2006/relationships/hyperlink" Target="https://portal.e-lfh.org.uk/Component/Details/732520" TargetMode="External"/><Relationship Id="rId44" Type="http://schemas.openxmlformats.org/officeDocument/2006/relationships/hyperlink" Target="https://www.glos.ac.uk/study/continuing-professional-development/"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covid-19-vaccination/" TargetMode="External"/><Relationship Id="rId22" Type="http://schemas.openxmlformats.org/officeDocument/2006/relationships/hyperlink" Target="https://www.bnssgtraininghub.com/" TargetMode="External"/><Relationship Id="rId27" Type="http://schemas.openxmlformats.org/officeDocument/2006/relationships/hyperlink" Target="https://smarthealthsolutions.co.uk/bristol-and-north-somerset-training/" TargetMode="External"/><Relationship Id="rId30" Type="http://schemas.openxmlformats.org/officeDocument/2006/relationships/hyperlink" Target="https://www.rpharms.com/Portals/0/RPS%20document%20library/Open%20access/Professional%20standards/Prescribing%20competency%20framework/prescribing-competency-framework.pdf" TargetMode="External"/><Relationship Id="rId35" Type="http://schemas.openxmlformats.org/officeDocument/2006/relationships/hyperlink" Target="https://www.nhsprofessionals.nhs.uk/partners/academy-courses/education-and-training-courses/train-the-trainer" TargetMode="External"/><Relationship Id="rId43" Type="http://schemas.openxmlformats.org/officeDocument/2006/relationships/hyperlink" Target="https://www.plymouth.ac.uk/study/cpd" TargetMode="External"/><Relationship Id="rId48" Type="http://schemas.openxmlformats.org/officeDocument/2006/relationships/hyperlink" Target="https://rcni.com/publish-with-rcni/author-guide-downloads/evidence-and-practice-author-guidelines-for-writing-how-to-articles-195436" TargetMode="External"/><Relationship Id="rId8" Type="http://schemas.openxmlformats.org/officeDocument/2006/relationships/webSettings" Target="webSettings.xml"/><Relationship Id="rId51" Type="http://schemas.openxmlformats.org/officeDocument/2006/relationships/hyperlink" Target="https://www.bmj.com/content/364/bmj.k5437"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7" ma:contentTypeDescription="Create a new document." ma:contentTypeScope="" ma:versionID="cc41eff855151bb8aba62bff8d0cc37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e1639ccb4f6544595e575466da059964"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378F-6E40-4925-AACF-E4221E9494A6}">
  <ds:schemaRefs>
    <ds:schemaRef ds:uri="http://schemas.microsoft.com/office/2006/metadata/properties"/>
    <ds:schemaRef ds:uri="http://schemas.microsoft.com/office/infopath/2007/PartnerControls"/>
    <ds:schemaRef ds:uri="900e6197-36de-4976-a0f8-590f53d74d31"/>
    <ds:schemaRef ds:uri="f9840da2-fa5d-4962-8a8e-2e844d5733a2"/>
    <ds:schemaRef ds:uri="http://schemas.microsoft.com/sharepoint/v3"/>
  </ds:schemaRefs>
</ds:datastoreItem>
</file>

<file path=customXml/itemProps2.xml><?xml version="1.0" encoding="utf-8"?>
<ds:datastoreItem xmlns:ds="http://schemas.openxmlformats.org/officeDocument/2006/customXml" ds:itemID="{A105436E-BA87-402C-869E-FAA25B0ED174}"/>
</file>

<file path=customXml/itemProps3.xml><?xml version="1.0" encoding="utf-8"?>
<ds:datastoreItem xmlns:ds="http://schemas.openxmlformats.org/officeDocument/2006/customXml" ds:itemID="{F2E2BEF9-3896-4C72-9433-A3802C810988}">
  <ds:schemaRefs>
    <ds:schemaRef ds:uri="http://schemas.microsoft.com/sharepoint/v3/contenttype/forms"/>
  </ds:schemaRefs>
</ds:datastoreItem>
</file>

<file path=customXml/itemProps4.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Zach (NHS BRISTOL, NORTH SOMERSET AND SOUTH GLOUCESTERSHIRE CCG)</dc:creator>
  <cp:keywords/>
  <dc:description/>
  <cp:lastModifiedBy>LEWIS, Penny (GRAHAM ROAD SURGERY)</cp:lastModifiedBy>
  <cp:revision>4</cp:revision>
  <cp:lastPrinted>2022-10-31T23:26:00Z</cp:lastPrinted>
  <dcterms:created xsi:type="dcterms:W3CDTF">2024-12-05T14:21:00Z</dcterms:created>
  <dcterms:modified xsi:type="dcterms:W3CDTF">2024-12-05T14:23:00Z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ies>
</file>