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8219" w14:textId="77777777" w:rsidR="00A35458" w:rsidRDefault="00A35458" w:rsidP="00A35458">
      <w:pPr>
        <w:pStyle w:val="Heading10"/>
        <w:rPr>
          <w:rFonts w:ascii="Century Gothic" w:hAnsi="Century Gothic"/>
          <w:color w:val="00958E"/>
          <w:sz w:val="28"/>
          <w:szCs w:val="28"/>
          <w:u w:val="single"/>
        </w:rPr>
      </w:pPr>
    </w:p>
    <w:p w14:paraId="0A235013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  <w:r w:rsidRPr="00BF2D31">
        <w:rPr>
          <w:rFonts w:ascii="Century Gothic" w:hAnsi="Century Gothic"/>
          <w:b/>
          <w:bCs/>
          <w:color w:val="00958E"/>
          <w:sz w:val="28"/>
          <w:szCs w:val="28"/>
          <w:u w:val="single"/>
        </w:rPr>
        <w:t>Learning Charter</w:t>
      </w:r>
    </w:p>
    <w:p w14:paraId="07C39EBE" w14:textId="77777777" w:rsidR="008E0929" w:rsidRPr="00BF2D31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14:paraId="76AD92D5" w14:textId="77777777" w:rsidR="008E0929" w:rsidRDefault="008E0929" w:rsidP="008E0929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14C8DD3E">
        <w:rPr>
          <w:rFonts w:ascii="Century Gothic" w:hAnsi="Century Gothic"/>
          <w:color w:val="000000" w:themeColor="text1"/>
          <w:sz w:val="24"/>
          <w:szCs w:val="24"/>
        </w:rPr>
        <w:t>Charter to be signed by preceptee and the preceptor. To be completed at the start of the preceptorship with agreed common goals and responsibilities during the preceptorship year.</w:t>
      </w:r>
    </w:p>
    <w:p w14:paraId="7BE6F996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tbl>
      <w:tblPr>
        <w:tblStyle w:val="PlainTable11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8E0929" w14:paraId="5060D0E5" w14:textId="77777777" w:rsidTr="0077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  <w:gridSpan w:val="2"/>
            <w:shd w:val="clear" w:color="auto" w:fill="19CED1"/>
          </w:tcPr>
          <w:p w14:paraId="6701EFFE" w14:textId="77777777" w:rsidR="008E0929" w:rsidRDefault="008E0929" w:rsidP="00773982">
            <w:pPr>
              <w:pStyle w:val="Heading10"/>
              <w:jc w:val="lef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56297C7E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>Preceptee</w:t>
            </w:r>
          </w:p>
        </w:tc>
      </w:tr>
      <w:tr w:rsidR="008E0929" w14:paraId="2121E11E" w14:textId="77777777" w:rsidTr="00773982">
        <w:trPr>
          <w:trHeight w:val="300"/>
        </w:trPr>
        <w:tc>
          <w:tcPr>
            <w:tcW w:w="9016" w:type="dxa"/>
            <w:gridSpan w:val="2"/>
          </w:tcPr>
          <w:p w14:paraId="2D3AB111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I understand that my responsibilities as a newly qualified AP and preceptee include:</w:t>
            </w:r>
          </w:p>
          <w:p w14:paraId="3FA7A4C7" w14:textId="77777777" w:rsidR="008E0929" w:rsidRDefault="008E0929" w:rsidP="008E0929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Century Gothic" w:eastAsiaTheme="majorEastAsia" w:hAnsi="Century Gothic" w:cs="Arial"/>
                <w:b/>
                <w:bCs/>
                <w:color w:val="000000" w:themeColor="text1"/>
                <w:lang w:eastAsia="ja-JP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Completing the organisation induction, local induction, statutory training, and mandatory training.</w:t>
            </w:r>
          </w:p>
          <w:p w14:paraId="1D694AB3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I should continue to work at level 7, working within the 4 pillars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of Advanced Practice</w:t>
            </w:r>
          </w:p>
          <w:p w14:paraId="6B6377C9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Observing and adhering to organisation values.</w:t>
            </w:r>
          </w:p>
          <w:p w14:paraId="61F75427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Work towards my Key Performance Indicators that have been set out by my employer</w:t>
            </w:r>
          </w:p>
          <w:p w14:paraId="68643901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Complete CPD, identify and develop a specialist interest within my scope of practice</w:t>
            </w:r>
          </w:p>
          <w:p w14:paraId="67EBB739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Participating fully in the preceptorship programme by preparing for and attending meetings as scheduled with my preceptor.</w:t>
            </w:r>
          </w:p>
          <w:p w14:paraId="58E0FA12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Working collaboratively with my preceptor to share my reflections and identify learning and development needs.</w:t>
            </w:r>
          </w:p>
          <w:p w14:paraId="49E661C0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Seeking feedback from others to inform my progress.</w:t>
            </w:r>
          </w:p>
          <w:p w14:paraId="2640DB18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  <w:color w:val="000000" w:themeColor="text1"/>
              </w:rPr>
            </w:pPr>
            <w:r w:rsidRPr="7EA4B450">
              <w:rPr>
                <w:rFonts w:ascii="Century Gothic" w:hAnsi="Century Gothic" w:cs="Arial"/>
                <w:color w:val="000000" w:themeColor="text1"/>
              </w:rPr>
              <w:t>Own my learning and development plan.</w:t>
            </w:r>
          </w:p>
        </w:tc>
      </w:tr>
      <w:tr w:rsidR="008E0929" w14:paraId="75D85398" w14:textId="77777777" w:rsidTr="0077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tcW w:w="4508" w:type="dxa"/>
            <w:shd w:val="clear" w:color="auto" w:fill="19CED1"/>
          </w:tcPr>
          <w:p w14:paraId="2BC5F49F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  <w:shd w:val="clear" w:color="auto" w:fill="19CED1"/>
          </w:tcPr>
          <w:p w14:paraId="64463E7E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Signature:</w:t>
            </w:r>
          </w:p>
        </w:tc>
      </w:tr>
      <w:tr w:rsidR="008E0929" w14:paraId="1EA11C13" w14:textId="77777777" w:rsidTr="00773982">
        <w:trPr>
          <w:trHeight w:val="300"/>
        </w:trPr>
        <w:tc>
          <w:tcPr>
            <w:tcW w:w="4508" w:type="dxa"/>
          </w:tcPr>
          <w:p w14:paraId="070BD6AC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Work area:</w:t>
            </w:r>
          </w:p>
        </w:tc>
        <w:tc>
          <w:tcPr>
            <w:tcW w:w="4508" w:type="dxa"/>
          </w:tcPr>
          <w:p w14:paraId="6C37400D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25BEC75E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2F3190C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314A82A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A84460D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F801EB1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1262818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0FDCF89D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B3A54FC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77DB18FE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tbl>
      <w:tblPr>
        <w:tblStyle w:val="PlainTable11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8E0929" w14:paraId="51968700" w14:textId="77777777" w:rsidTr="0077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  <w:gridSpan w:val="2"/>
            <w:shd w:val="clear" w:color="auto" w:fill="19CED1"/>
          </w:tcPr>
          <w:p w14:paraId="2B5AB31F" w14:textId="77777777" w:rsidR="008E0929" w:rsidRDefault="008E0929" w:rsidP="00773982">
            <w:pPr>
              <w:pStyle w:val="Heading10"/>
              <w:jc w:val="lef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56297C7E">
              <w:rPr>
                <w:rFonts w:ascii="Century Gothic" w:hAnsi="Century Gothic"/>
                <w:b w:val="0"/>
                <w:bCs w:val="0"/>
                <w:color w:val="000000" w:themeColor="text1"/>
                <w:sz w:val="24"/>
                <w:szCs w:val="24"/>
              </w:rPr>
              <w:t>Preceptor</w:t>
            </w:r>
          </w:p>
        </w:tc>
      </w:tr>
      <w:tr w:rsidR="008E0929" w14:paraId="7D5A1311" w14:textId="77777777" w:rsidTr="00773982">
        <w:trPr>
          <w:trHeight w:val="300"/>
        </w:trPr>
        <w:tc>
          <w:tcPr>
            <w:tcW w:w="9016" w:type="dxa"/>
            <w:gridSpan w:val="2"/>
          </w:tcPr>
          <w:p w14:paraId="16C5E391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sz w:val="24"/>
                <w:szCs w:val="24"/>
              </w:rPr>
              <w:t>I understand that my responsibilities as a preceptor include:</w:t>
            </w:r>
          </w:p>
          <w:p w14:paraId="40B7FFFA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14C8DD3E">
              <w:rPr>
                <w:rFonts w:ascii="Century Gothic" w:hAnsi="Century Gothic" w:cs="Arial"/>
              </w:rPr>
              <w:t xml:space="preserve">Provide support and guidance to the newly qualified </w:t>
            </w:r>
            <w:bookmarkStart w:id="0" w:name="_Int_hSFDXuvc"/>
            <w:r w:rsidRPr="14C8DD3E">
              <w:rPr>
                <w:rFonts w:ascii="Century Gothic" w:hAnsi="Century Gothic" w:cs="Arial"/>
              </w:rPr>
              <w:t>AP</w:t>
            </w:r>
            <w:bookmarkEnd w:id="0"/>
          </w:p>
          <w:p w14:paraId="6DE3EC8A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Acting as a role model and professional friend.</w:t>
            </w:r>
          </w:p>
          <w:p w14:paraId="5BF6585A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Facilitating introductions and promoting good working relationships.</w:t>
            </w:r>
          </w:p>
          <w:p w14:paraId="14A85608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Participating in all preceptorship activities including attending required training and facilitating and documenting regular scheduled meetings.</w:t>
            </w:r>
          </w:p>
          <w:p w14:paraId="18F92283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Providing timely and appropriate feedback to the preceptee.</w:t>
            </w:r>
          </w:p>
          <w:p w14:paraId="28ADB882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7EA4B450">
              <w:rPr>
                <w:rFonts w:ascii="Century Gothic" w:hAnsi="Century Gothic" w:cs="Arial"/>
              </w:rPr>
              <w:t>Liaising with line manager about the preceptee’s progress as appropriate.</w:t>
            </w:r>
          </w:p>
          <w:p w14:paraId="2B8C208E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Advising on learning and development needs, facilitating a supportive learning environment and signposting learning resources.</w:t>
            </w:r>
          </w:p>
          <w:p w14:paraId="39C9AC72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Completing and continuing my development as a preceptor</w:t>
            </w:r>
          </w:p>
          <w:p w14:paraId="08E9687C" w14:textId="77777777" w:rsidR="008E0929" w:rsidRDefault="008E0929" w:rsidP="008E09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Century Gothic" w:hAnsi="Century Gothic" w:cs="Arial"/>
              </w:rPr>
            </w:pPr>
            <w:r w:rsidRPr="7EA4B450">
              <w:rPr>
                <w:rFonts w:ascii="Century Gothic" w:hAnsi="Century Gothic" w:cs="Arial"/>
              </w:rPr>
              <w:t>Provide at least 1 hour a week (or 4 hours a month) supervision for my preceptee.</w:t>
            </w:r>
          </w:p>
        </w:tc>
      </w:tr>
      <w:tr w:rsidR="008E0929" w14:paraId="7C6CE51C" w14:textId="77777777" w:rsidTr="0077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508" w:type="dxa"/>
            <w:shd w:val="clear" w:color="auto" w:fill="19CED1"/>
          </w:tcPr>
          <w:p w14:paraId="039A71F5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  <w:shd w:val="clear" w:color="auto" w:fill="19CED1"/>
          </w:tcPr>
          <w:p w14:paraId="5712845E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Signature:</w:t>
            </w:r>
          </w:p>
        </w:tc>
      </w:tr>
      <w:tr w:rsidR="008E0929" w14:paraId="4D6DEA87" w14:textId="77777777" w:rsidTr="00773982">
        <w:trPr>
          <w:trHeight w:val="300"/>
        </w:trPr>
        <w:tc>
          <w:tcPr>
            <w:tcW w:w="4508" w:type="dxa"/>
          </w:tcPr>
          <w:p w14:paraId="789E50A4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Work area:</w:t>
            </w:r>
          </w:p>
        </w:tc>
        <w:tc>
          <w:tcPr>
            <w:tcW w:w="4508" w:type="dxa"/>
          </w:tcPr>
          <w:p w14:paraId="6C888BF3" w14:textId="77777777" w:rsidR="008E0929" w:rsidRDefault="008E0929" w:rsidP="00773982">
            <w:pPr>
              <w:spacing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7EA4B450">
              <w:rPr>
                <w:rFonts w:ascii="Century Gothic" w:hAnsi="Century Gothic"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0CCB23A0" w14:textId="77777777" w:rsidR="008E0929" w:rsidRDefault="008E0929" w:rsidP="008E0929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82257C9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088EAFBC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4F8807C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C65EFF0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DB28A53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5717E93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0E11A0E0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5557230" w14:textId="77777777" w:rsidR="008E0929" w:rsidRDefault="008E0929" w:rsidP="008E0929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1D082A17" w14:textId="77777777" w:rsidR="009155F3" w:rsidRDefault="009155F3" w:rsidP="008E0929">
      <w:pPr>
        <w:pStyle w:val="Heading10"/>
        <w:rPr>
          <w:rFonts w:ascii="Century Gothic" w:hAnsi="Century Gothic"/>
          <w:b w:val="0"/>
          <w:bCs w:val="0"/>
          <w:color w:val="00958E"/>
          <w:sz w:val="28"/>
          <w:szCs w:val="28"/>
          <w:u w:val="single"/>
        </w:rPr>
      </w:pPr>
    </w:p>
    <w:sectPr w:rsidR="009155F3" w:rsidSect="006F63CC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AC08" w14:textId="77777777" w:rsidR="00EA3F87" w:rsidRDefault="00EA3F87" w:rsidP="008C696C">
      <w:pPr>
        <w:spacing w:after="0" w:line="240" w:lineRule="auto"/>
      </w:pPr>
      <w:r>
        <w:separator/>
      </w:r>
    </w:p>
  </w:endnote>
  <w:endnote w:type="continuationSeparator" w:id="0">
    <w:p w14:paraId="36B04620" w14:textId="77777777" w:rsidR="00EA3F87" w:rsidRDefault="00EA3F87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4279" w14:textId="77777777" w:rsidR="00EA3F87" w:rsidRDefault="00EA3F87" w:rsidP="008C696C">
      <w:pPr>
        <w:spacing w:after="0" w:line="240" w:lineRule="auto"/>
      </w:pPr>
      <w:r>
        <w:separator/>
      </w:r>
    </w:p>
  </w:footnote>
  <w:footnote w:type="continuationSeparator" w:id="0">
    <w:p w14:paraId="7A43A40F" w14:textId="77777777" w:rsidR="00EA3F87" w:rsidRDefault="00EA3F87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5A520534">
              <wp:simplePos x="0" y="0"/>
              <wp:positionH relativeFrom="column">
                <wp:posOffset>5467350</wp:posOffset>
              </wp:positionH>
              <wp:positionV relativeFrom="paragraph">
                <wp:posOffset>-590550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6666C" id="Group 434374138" o:spid="_x0000_s1026" style="position:absolute;margin-left:430.5pt;margin-top:-46.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A66AE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168728344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CBC"/>
    <w:multiLevelType w:val="hybridMultilevel"/>
    <w:tmpl w:val="C7BC31AC"/>
    <w:lvl w:ilvl="0" w:tplc="FB188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27A"/>
    <w:multiLevelType w:val="hybridMultilevel"/>
    <w:tmpl w:val="C5C25538"/>
    <w:lvl w:ilvl="0" w:tplc="0700F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548AF"/>
    <w:multiLevelType w:val="hybridMultilevel"/>
    <w:tmpl w:val="ED4A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9BB"/>
    <w:multiLevelType w:val="hybridMultilevel"/>
    <w:tmpl w:val="E41EEFDE"/>
    <w:lvl w:ilvl="0" w:tplc="603C7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1B8A"/>
    <w:multiLevelType w:val="hybridMultilevel"/>
    <w:tmpl w:val="8E3AA8B8"/>
    <w:lvl w:ilvl="0" w:tplc="1B0E57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AFE61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A162F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E0CDD5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60415A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7CED7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414CB4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5FC724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370C24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D46"/>
    <w:multiLevelType w:val="hybridMultilevel"/>
    <w:tmpl w:val="2788FBB0"/>
    <w:lvl w:ilvl="0" w:tplc="DCD0B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947A"/>
    <w:multiLevelType w:val="hybridMultilevel"/>
    <w:tmpl w:val="FF10C390"/>
    <w:lvl w:ilvl="0" w:tplc="E0500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6D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80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D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0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1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0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76FC8"/>
    <w:multiLevelType w:val="hybridMultilevel"/>
    <w:tmpl w:val="5AAA9B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641">
    <w:abstractNumId w:val="4"/>
  </w:num>
  <w:num w:numId="2" w16cid:durableId="2006585048">
    <w:abstractNumId w:val="3"/>
  </w:num>
  <w:num w:numId="3" w16cid:durableId="1323699306">
    <w:abstractNumId w:val="8"/>
  </w:num>
  <w:num w:numId="4" w16cid:durableId="291980625">
    <w:abstractNumId w:val="1"/>
  </w:num>
  <w:num w:numId="5" w16cid:durableId="1207446643">
    <w:abstractNumId w:val="6"/>
  </w:num>
  <w:num w:numId="6" w16cid:durableId="367607545">
    <w:abstractNumId w:val="7"/>
  </w:num>
  <w:num w:numId="7" w16cid:durableId="1131245803">
    <w:abstractNumId w:val="5"/>
  </w:num>
  <w:num w:numId="8" w16cid:durableId="1691179679">
    <w:abstractNumId w:val="2"/>
  </w:num>
  <w:num w:numId="9" w16cid:durableId="38981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083E32"/>
    <w:rsid w:val="00187815"/>
    <w:rsid w:val="00192798"/>
    <w:rsid w:val="001B2FBC"/>
    <w:rsid w:val="001C20BF"/>
    <w:rsid w:val="002A37F5"/>
    <w:rsid w:val="00394AFC"/>
    <w:rsid w:val="003B7D6F"/>
    <w:rsid w:val="003F68FB"/>
    <w:rsid w:val="004C1C32"/>
    <w:rsid w:val="005E7E0B"/>
    <w:rsid w:val="006249E9"/>
    <w:rsid w:val="006F63CC"/>
    <w:rsid w:val="00803E58"/>
    <w:rsid w:val="0081467E"/>
    <w:rsid w:val="008C696C"/>
    <w:rsid w:val="008E0929"/>
    <w:rsid w:val="009155F3"/>
    <w:rsid w:val="00A35458"/>
    <w:rsid w:val="00AC749D"/>
    <w:rsid w:val="00AE30D0"/>
    <w:rsid w:val="00AF203D"/>
    <w:rsid w:val="00B35337"/>
    <w:rsid w:val="00B52EBF"/>
    <w:rsid w:val="00B87E84"/>
    <w:rsid w:val="00B91B5D"/>
    <w:rsid w:val="00C74229"/>
    <w:rsid w:val="00C8086D"/>
    <w:rsid w:val="00CA6C97"/>
    <w:rsid w:val="00CC245C"/>
    <w:rsid w:val="00D570E0"/>
    <w:rsid w:val="00DC2BC3"/>
    <w:rsid w:val="00DF5FC7"/>
    <w:rsid w:val="00E40917"/>
    <w:rsid w:val="00EA3F87"/>
    <w:rsid w:val="00F700B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  <w:style w:type="paragraph" w:styleId="TOC1">
    <w:name w:val="toc 1"/>
    <w:basedOn w:val="Normal"/>
    <w:next w:val="Normal"/>
    <w:autoRedefine/>
    <w:uiPriority w:val="39"/>
    <w:unhideWhenUsed/>
    <w:rsid w:val="001B2FBC"/>
    <w:pPr>
      <w:spacing w:after="100"/>
    </w:pPr>
  </w:style>
  <w:style w:type="paragraph" w:styleId="BodyText3">
    <w:name w:val="Body Text 3"/>
    <w:basedOn w:val="Normal"/>
    <w:link w:val="BodyText3Char"/>
    <w:semiHidden/>
    <w:rsid w:val="009155F3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9155F3"/>
    <w:rPr>
      <w:rFonts w:ascii="Arial" w:eastAsia="Times New Roman" w:hAnsi="Arial" w:cs="Times New Roman"/>
      <w:b/>
      <w:kern w:val="0"/>
      <w:sz w:val="28"/>
      <w:szCs w:val="20"/>
      <w14:ligatures w14:val="none"/>
    </w:rPr>
  </w:style>
  <w:style w:type="table" w:customStyle="1" w:styleId="PlainTable11">
    <w:name w:val="Plain Table 11"/>
    <w:basedOn w:val="TableNormal"/>
    <w:uiPriority w:val="41"/>
    <w:rsid w:val="008E0929"/>
    <w:pPr>
      <w:spacing w:after="0" w:line="240" w:lineRule="auto"/>
    </w:pPr>
    <w:rPr>
      <w:kern w:val="0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92406-698D-4ADE-B1F8-412D8B240698}"/>
</file>

<file path=customXml/itemProps2.xml><?xml version="1.0" encoding="utf-8"?>
<ds:datastoreItem xmlns:ds="http://schemas.openxmlformats.org/officeDocument/2006/customXml" ds:itemID="{B34C0FC1-86C4-4858-AA11-FC7C19210439}"/>
</file>

<file path=customXml/itemProps3.xml><?xml version="1.0" encoding="utf-8"?>
<ds:datastoreItem xmlns:ds="http://schemas.openxmlformats.org/officeDocument/2006/customXml" ds:itemID="{9FE782F9-AB74-4992-84CF-36FDD1CF29DE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2025-01-30T11:53:00Z</dcterms:created>
  <dcterms:modified xsi:type="dcterms:W3CDTF">2025-01-30T11:53:00Z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