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7B65" w14:textId="531CBE19" w:rsidR="005B4C95" w:rsidRDefault="005B4C95"/>
    <w:p w14:paraId="500CEE6B" w14:textId="063414C2" w:rsidR="005B4C95" w:rsidRPr="005B4C95" w:rsidRDefault="005B4C95" w:rsidP="005B4C95">
      <w:pPr>
        <w:jc w:val="center"/>
        <w:rPr>
          <w:b/>
          <w:bCs/>
          <w:sz w:val="32"/>
          <w:szCs w:val="32"/>
        </w:rPr>
      </w:pPr>
      <w:r w:rsidRPr="005B4C95">
        <w:rPr>
          <w:b/>
          <w:bCs/>
          <w:sz w:val="32"/>
          <w:szCs w:val="32"/>
        </w:rPr>
        <w:t>JOB DESCRIPTION</w:t>
      </w:r>
    </w:p>
    <w:tbl>
      <w:tblPr>
        <w:tblStyle w:val="TableGrid"/>
        <w:tblW w:w="0" w:type="auto"/>
        <w:tblLook w:val="04A0" w:firstRow="1" w:lastRow="0" w:firstColumn="1" w:lastColumn="0" w:noHBand="0" w:noVBand="1"/>
      </w:tblPr>
      <w:tblGrid>
        <w:gridCol w:w="2689"/>
        <w:gridCol w:w="6327"/>
      </w:tblGrid>
      <w:tr w:rsidR="005B4C95" w14:paraId="1FFFA0BC" w14:textId="77777777" w:rsidTr="005B4C95">
        <w:tc>
          <w:tcPr>
            <w:tcW w:w="2689" w:type="dxa"/>
          </w:tcPr>
          <w:p w14:paraId="73AF958C" w14:textId="60F942E9" w:rsidR="005B4C95" w:rsidRPr="00347C27" w:rsidRDefault="005B4C95">
            <w:pPr>
              <w:rPr>
                <w:b/>
                <w:bCs/>
                <w:sz w:val="24"/>
                <w:szCs w:val="24"/>
              </w:rPr>
            </w:pPr>
            <w:r w:rsidRPr="00347C27">
              <w:rPr>
                <w:b/>
                <w:bCs/>
                <w:sz w:val="24"/>
                <w:szCs w:val="24"/>
              </w:rPr>
              <w:t xml:space="preserve">JOB TITLE </w:t>
            </w:r>
          </w:p>
        </w:tc>
        <w:tc>
          <w:tcPr>
            <w:tcW w:w="6327" w:type="dxa"/>
          </w:tcPr>
          <w:p w14:paraId="32090B34" w14:textId="0877C2A9" w:rsidR="005B4C95" w:rsidRPr="00347C27" w:rsidRDefault="005B4C95">
            <w:pPr>
              <w:rPr>
                <w:sz w:val="24"/>
                <w:szCs w:val="24"/>
              </w:rPr>
            </w:pPr>
            <w:r w:rsidRPr="00347C27">
              <w:rPr>
                <w:sz w:val="24"/>
                <w:szCs w:val="24"/>
              </w:rPr>
              <w:t>Trainee Advanced Clinical Practitioner (Paramedic)</w:t>
            </w:r>
            <w:r w:rsidR="00E25FE6">
              <w:rPr>
                <w:sz w:val="24"/>
                <w:szCs w:val="24"/>
              </w:rPr>
              <w:t xml:space="preserve"> / First Contact Practitioner </w:t>
            </w:r>
          </w:p>
        </w:tc>
      </w:tr>
      <w:tr w:rsidR="005B4C95" w14:paraId="6149FE24" w14:textId="77777777" w:rsidTr="005B4C95">
        <w:tc>
          <w:tcPr>
            <w:tcW w:w="2689" w:type="dxa"/>
          </w:tcPr>
          <w:p w14:paraId="2CC613C8" w14:textId="7D72CB25" w:rsidR="005B4C95" w:rsidRPr="00347C27" w:rsidRDefault="005B4C95">
            <w:pPr>
              <w:rPr>
                <w:b/>
                <w:bCs/>
                <w:sz w:val="24"/>
                <w:szCs w:val="24"/>
              </w:rPr>
            </w:pPr>
            <w:r w:rsidRPr="00347C27">
              <w:rPr>
                <w:b/>
                <w:bCs/>
                <w:sz w:val="24"/>
                <w:szCs w:val="24"/>
              </w:rPr>
              <w:t>RESPONSIBLE TO</w:t>
            </w:r>
          </w:p>
        </w:tc>
        <w:tc>
          <w:tcPr>
            <w:tcW w:w="6327" w:type="dxa"/>
          </w:tcPr>
          <w:p w14:paraId="45F19E12" w14:textId="0F83CF8C" w:rsidR="005B4C95" w:rsidRPr="00347C27" w:rsidRDefault="005B4C95">
            <w:pPr>
              <w:rPr>
                <w:sz w:val="24"/>
                <w:szCs w:val="24"/>
              </w:rPr>
            </w:pPr>
          </w:p>
        </w:tc>
      </w:tr>
      <w:tr w:rsidR="005B4C95" w14:paraId="59BAEF7A" w14:textId="77777777" w:rsidTr="005B4C95">
        <w:tc>
          <w:tcPr>
            <w:tcW w:w="2689" w:type="dxa"/>
          </w:tcPr>
          <w:p w14:paraId="6EA7909A" w14:textId="0BF8358B" w:rsidR="005B4C95" w:rsidRPr="00347C27" w:rsidRDefault="005B4C95">
            <w:pPr>
              <w:rPr>
                <w:b/>
                <w:bCs/>
                <w:sz w:val="24"/>
                <w:szCs w:val="24"/>
              </w:rPr>
            </w:pPr>
            <w:r w:rsidRPr="00347C27">
              <w:rPr>
                <w:b/>
                <w:bCs/>
                <w:sz w:val="24"/>
                <w:szCs w:val="24"/>
              </w:rPr>
              <w:t>ACCOUNTABLE TO</w:t>
            </w:r>
          </w:p>
        </w:tc>
        <w:tc>
          <w:tcPr>
            <w:tcW w:w="6327" w:type="dxa"/>
          </w:tcPr>
          <w:p w14:paraId="2D6368DF" w14:textId="0F1E1121" w:rsidR="005B4C95" w:rsidRPr="00347C27" w:rsidRDefault="005B4C95">
            <w:pPr>
              <w:rPr>
                <w:sz w:val="24"/>
                <w:szCs w:val="24"/>
              </w:rPr>
            </w:pPr>
          </w:p>
        </w:tc>
      </w:tr>
      <w:tr w:rsidR="005B4C95" w14:paraId="7BB1FC72" w14:textId="77777777" w:rsidTr="005B4C95">
        <w:tc>
          <w:tcPr>
            <w:tcW w:w="2689" w:type="dxa"/>
          </w:tcPr>
          <w:p w14:paraId="73820B8F" w14:textId="541EF911" w:rsidR="005B4C95" w:rsidRPr="00347C27" w:rsidRDefault="005B4C95">
            <w:pPr>
              <w:rPr>
                <w:b/>
                <w:bCs/>
                <w:sz w:val="24"/>
                <w:szCs w:val="24"/>
              </w:rPr>
            </w:pPr>
            <w:r w:rsidRPr="00347C27">
              <w:rPr>
                <w:b/>
                <w:bCs/>
                <w:sz w:val="24"/>
                <w:szCs w:val="24"/>
              </w:rPr>
              <w:t xml:space="preserve">PAY </w:t>
            </w:r>
          </w:p>
        </w:tc>
        <w:tc>
          <w:tcPr>
            <w:tcW w:w="6327" w:type="dxa"/>
          </w:tcPr>
          <w:p w14:paraId="5F0270E5" w14:textId="50D4CF35" w:rsidR="005B4C95" w:rsidRPr="00347C27" w:rsidRDefault="005B4C95">
            <w:pPr>
              <w:rPr>
                <w:sz w:val="24"/>
                <w:szCs w:val="24"/>
              </w:rPr>
            </w:pPr>
          </w:p>
        </w:tc>
      </w:tr>
      <w:tr w:rsidR="005B4C95" w14:paraId="5A507D44" w14:textId="77777777" w:rsidTr="005B4C95">
        <w:tc>
          <w:tcPr>
            <w:tcW w:w="2689" w:type="dxa"/>
          </w:tcPr>
          <w:p w14:paraId="762E99E5" w14:textId="15979140" w:rsidR="005B4C95" w:rsidRPr="00347C27" w:rsidRDefault="005B4C95">
            <w:pPr>
              <w:rPr>
                <w:b/>
                <w:bCs/>
                <w:sz w:val="24"/>
                <w:szCs w:val="24"/>
              </w:rPr>
            </w:pPr>
            <w:r w:rsidRPr="00347C27">
              <w:rPr>
                <w:b/>
                <w:bCs/>
                <w:sz w:val="24"/>
                <w:szCs w:val="24"/>
              </w:rPr>
              <w:t xml:space="preserve">HOURS </w:t>
            </w:r>
          </w:p>
        </w:tc>
        <w:tc>
          <w:tcPr>
            <w:tcW w:w="6327" w:type="dxa"/>
          </w:tcPr>
          <w:p w14:paraId="74D2E963" w14:textId="15469BD4" w:rsidR="005B4C95" w:rsidRPr="00347C27" w:rsidRDefault="005B4C95">
            <w:pPr>
              <w:rPr>
                <w:sz w:val="24"/>
                <w:szCs w:val="24"/>
              </w:rPr>
            </w:pPr>
          </w:p>
        </w:tc>
      </w:tr>
      <w:tr w:rsidR="00324B19" w14:paraId="1269C8A8" w14:textId="77777777" w:rsidTr="005B4C95">
        <w:tc>
          <w:tcPr>
            <w:tcW w:w="2689" w:type="dxa"/>
          </w:tcPr>
          <w:p w14:paraId="2DA050C3" w14:textId="035C1F52" w:rsidR="00324B19" w:rsidRPr="00347C27" w:rsidRDefault="00324B19">
            <w:pPr>
              <w:rPr>
                <w:b/>
                <w:bCs/>
                <w:sz w:val="24"/>
                <w:szCs w:val="24"/>
              </w:rPr>
            </w:pPr>
            <w:proofErr w:type="gramStart"/>
            <w:r w:rsidRPr="00347C27">
              <w:rPr>
                <w:b/>
                <w:bCs/>
                <w:sz w:val="24"/>
                <w:szCs w:val="24"/>
              </w:rPr>
              <w:t>Work place</w:t>
            </w:r>
            <w:proofErr w:type="gramEnd"/>
            <w:r w:rsidRPr="00347C27">
              <w:rPr>
                <w:b/>
                <w:bCs/>
                <w:sz w:val="24"/>
                <w:szCs w:val="24"/>
              </w:rPr>
              <w:t xml:space="preserve"> </w:t>
            </w:r>
          </w:p>
        </w:tc>
        <w:tc>
          <w:tcPr>
            <w:tcW w:w="6327" w:type="dxa"/>
          </w:tcPr>
          <w:p w14:paraId="7A470A79" w14:textId="26F4B814" w:rsidR="00324B19" w:rsidRPr="00347C27" w:rsidRDefault="00324B19">
            <w:pPr>
              <w:rPr>
                <w:sz w:val="24"/>
                <w:szCs w:val="24"/>
              </w:rPr>
            </w:pPr>
          </w:p>
        </w:tc>
      </w:tr>
    </w:tbl>
    <w:p w14:paraId="66A9D645" w14:textId="77777777" w:rsidR="005B4C95" w:rsidRPr="005B4C95" w:rsidRDefault="005B4C95" w:rsidP="005B4C95">
      <w:pPr>
        <w:pStyle w:val="Body"/>
        <w:rPr>
          <w:rFonts w:asciiTheme="minorHAnsi" w:hAnsiTheme="minorHAnsi" w:cstheme="minorHAnsi"/>
        </w:rPr>
      </w:pPr>
    </w:p>
    <w:p w14:paraId="07487182" w14:textId="16ADCEA9" w:rsidR="005B4C95" w:rsidRPr="00347C27" w:rsidRDefault="00C8304D" w:rsidP="005B4C95">
      <w:pPr>
        <w:spacing w:after="0"/>
        <w:rPr>
          <w:rFonts w:cstheme="minorHAnsi"/>
          <w:b/>
          <w:sz w:val="24"/>
          <w:szCs w:val="24"/>
          <w:u w:val="single"/>
        </w:rPr>
      </w:pPr>
      <w:r w:rsidRPr="00347C27">
        <w:rPr>
          <w:rFonts w:cstheme="minorHAnsi"/>
          <w:b/>
          <w:sz w:val="24"/>
          <w:szCs w:val="24"/>
          <w:u w:val="single"/>
        </w:rPr>
        <w:t xml:space="preserve">Job Overview </w:t>
      </w:r>
    </w:p>
    <w:p w14:paraId="24DDEC3C" w14:textId="70BC6E2B" w:rsidR="00C8304D" w:rsidRPr="00347C27" w:rsidRDefault="00C8304D" w:rsidP="005B4C95">
      <w:pPr>
        <w:spacing w:after="0"/>
        <w:rPr>
          <w:rFonts w:cstheme="minorHAnsi"/>
          <w:bCs/>
          <w:sz w:val="24"/>
          <w:szCs w:val="24"/>
        </w:rPr>
      </w:pPr>
    </w:p>
    <w:p w14:paraId="15C0E7E0" w14:textId="398656B5" w:rsidR="00347C27" w:rsidRPr="0073052C" w:rsidRDefault="00347C27" w:rsidP="00347C27">
      <w:pPr>
        <w:rPr>
          <w:rFonts w:cstheme="minorHAnsi"/>
          <w:sz w:val="24"/>
          <w:szCs w:val="24"/>
        </w:rPr>
      </w:pPr>
      <w:r w:rsidRPr="0073052C">
        <w:rPr>
          <w:rFonts w:cstheme="minorHAnsi"/>
          <w:sz w:val="24"/>
          <w:szCs w:val="24"/>
        </w:rPr>
        <w:t xml:space="preserve">Established ACPs are encouraged to diversify their role and develop areas of special interest, including but not limited to frailty, women’s health, respiratory, Rheumatoid, learning disability, mental health, heart failure, with the opportunity for the provision of specialist clinics; Educational sessions, provided by those with areas of special interest, benefit both individual clinicians and the wider team. </w:t>
      </w:r>
    </w:p>
    <w:p w14:paraId="1D72FB44" w14:textId="248C322D" w:rsidR="00347C27" w:rsidRPr="0073052C" w:rsidRDefault="00347C27" w:rsidP="00347C27">
      <w:pPr>
        <w:rPr>
          <w:rFonts w:cstheme="minorHAnsi"/>
          <w:sz w:val="24"/>
          <w:szCs w:val="24"/>
        </w:rPr>
      </w:pPr>
      <w:r w:rsidRPr="0073052C">
        <w:rPr>
          <w:rFonts w:cstheme="minorHAnsi"/>
          <w:sz w:val="24"/>
          <w:szCs w:val="24"/>
        </w:rPr>
        <w:t xml:space="preserve">It is expected that the post holder would demonstrate an awareness of one’s own requirement for continuing professional development, whilst engaging in both receiving and facilitating learning within the team. </w:t>
      </w:r>
    </w:p>
    <w:p w14:paraId="41C09443" w14:textId="2419B89F" w:rsidR="00014307" w:rsidRPr="00347C27" w:rsidRDefault="00014307" w:rsidP="00324B19">
      <w:pPr>
        <w:spacing w:after="0"/>
        <w:rPr>
          <w:rFonts w:cstheme="minorHAnsi"/>
          <w:b/>
          <w:sz w:val="24"/>
          <w:szCs w:val="24"/>
        </w:rPr>
      </w:pPr>
    </w:p>
    <w:p w14:paraId="09CC6CE1" w14:textId="53C0DFD9" w:rsidR="00DE080B" w:rsidRPr="00347C27" w:rsidRDefault="00DE080B" w:rsidP="00324B19">
      <w:pPr>
        <w:spacing w:after="0"/>
        <w:rPr>
          <w:rFonts w:cstheme="minorHAnsi"/>
          <w:b/>
          <w:sz w:val="24"/>
          <w:szCs w:val="24"/>
        </w:rPr>
      </w:pPr>
      <w:r w:rsidRPr="00347C27">
        <w:rPr>
          <w:rFonts w:cstheme="minorHAnsi"/>
          <w:b/>
          <w:sz w:val="24"/>
          <w:szCs w:val="24"/>
        </w:rPr>
        <w:t xml:space="preserve">Job summary </w:t>
      </w:r>
    </w:p>
    <w:p w14:paraId="29586472" w14:textId="77777777" w:rsidR="00DE080B" w:rsidRPr="00347C27" w:rsidRDefault="00DE080B" w:rsidP="00324B19">
      <w:pPr>
        <w:spacing w:after="0"/>
        <w:rPr>
          <w:rFonts w:cstheme="minorHAnsi"/>
          <w:b/>
          <w:sz w:val="24"/>
          <w:szCs w:val="24"/>
        </w:rPr>
      </w:pPr>
    </w:p>
    <w:p w14:paraId="1D2C17C3" w14:textId="21B0395D" w:rsidR="00DE080B" w:rsidRPr="00347C27" w:rsidRDefault="00DE080B" w:rsidP="00DE080B">
      <w:pPr>
        <w:numPr>
          <w:ilvl w:val="0"/>
          <w:numId w:val="1"/>
        </w:numPr>
        <w:autoSpaceDE w:val="0"/>
        <w:autoSpaceDN w:val="0"/>
        <w:adjustRightInd w:val="0"/>
        <w:spacing w:line="240" w:lineRule="auto"/>
        <w:contextualSpacing/>
        <w:rPr>
          <w:rFonts w:eastAsia="Calibri" w:cstheme="minorHAnsi"/>
          <w:color w:val="000000"/>
          <w:sz w:val="24"/>
          <w:szCs w:val="24"/>
        </w:rPr>
      </w:pPr>
      <w:r w:rsidRPr="00347C27">
        <w:rPr>
          <w:rFonts w:eastAsia="Calibri" w:cstheme="minorHAnsi"/>
          <w:color w:val="000000"/>
          <w:sz w:val="24"/>
          <w:szCs w:val="24"/>
        </w:rPr>
        <w:t xml:space="preserve">Provide care for the presenting patient from initial history taking, clinical assessment, diagnosis, </w:t>
      </w:r>
      <w:r w:rsidR="00347C27" w:rsidRPr="00347C27">
        <w:rPr>
          <w:rFonts w:eastAsia="Calibri" w:cstheme="minorHAnsi"/>
          <w:color w:val="000000"/>
          <w:sz w:val="24"/>
          <w:szCs w:val="24"/>
        </w:rPr>
        <w:t>treatment,</w:t>
      </w:r>
      <w:r w:rsidRPr="00347C27">
        <w:rPr>
          <w:rFonts w:eastAsia="Calibri" w:cstheme="minorHAnsi"/>
          <w:color w:val="000000"/>
          <w:sz w:val="24"/>
          <w:szCs w:val="24"/>
        </w:rPr>
        <w:t xml:space="preserve"> and evaluation of their care at point of first contact, by attending to patients in a variety of clinical or non-clinical settings according to patient’s needs.</w:t>
      </w:r>
    </w:p>
    <w:p w14:paraId="3F9842AC" w14:textId="77777777" w:rsidR="00DE080B" w:rsidRPr="00347C27" w:rsidRDefault="00DE080B" w:rsidP="00DE080B">
      <w:pPr>
        <w:numPr>
          <w:ilvl w:val="0"/>
          <w:numId w:val="1"/>
        </w:numPr>
        <w:autoSpaceDE w:val="0"/>
        <w:autoSpaceDN w:val="0"/>
        <w:adjustRightInd w:val="0"/>
        <w:spacing w:line="240" w:lineRule="auto"/>
        <w:contextualSpacing/>
        <w:rPr>
          <w:rFonts w:eastAsia="Calibri" w:cstheme="minorHAnsi"/>
          <w:color w:val="000000"/>
          <w:sz w:val="24"/>
          <w:szCs w:val="24"/>
        </w:rPr>
      </w:pPr>
      <w:r w:rsidRPr="00347C27">
        <w:rPr>
          <w:rFonts w:eastAsia="Calibri" w:cstheme="minorHAnsi"/>
          <w:color w:val="000000"/>
          <w:sz w:val="24"/>
          <w:szCs w:val="24"/>
        </w:rPr>
        <w:t xml:space="preserve">Demonstrate safe, clinical decision-making and expert care for patients within general practice. </w:t>
      </w:r>
    </w:p>
    <w:p w14:paraId="4F42881D" w14:textId="77777777" w:rsidR="00DE080B" w:rsidRPr="00347C27" w:rsidRDefault="00DE080B" w:rsidP="00DE080B">
      <w:pPr>
        <w:numPr>
          <w:ilvl w:val="0"/>
          <w:numId w:val="1"/>
        </w:numPr>
        <w:autoSpaceDE w:val="0"/>
        <w:autoSpaceDN w:val="0"/>
        <w:adjustRightInd w:val="0"/>
        <w:spacing w:line="240" w:lineRule="auto"/>
        <w:contextualSpacing/>
        <w:rPr>
          <w:rFonts w:eastAsia="Calibri" w:cstheme="minorHAnsi"/>
          <w:color w:val="000000"/>
          <w:sz w:val="24"/>
          <w:szCs w:val="24"/>
        </w:rPr>
      </w:pPr>
      <w:r w:rsidRPr="00347C27">
        <w:rPr>
          <w:rFonts w:eastAsia="Calibri" w:cstheme="minorHAnsi"/>
          <w:color w:val="000000"/>
          <w:sz w:val="24"/>
          <w:szCs w:val="24"/>
        </w:rPr>
        <w:t xml:space="preserve">Work collaboratively with the multi-disciplinary general practice team to meet the needs of patients, supporting the delivery of policy and procedures. </w:t>
      </w:r>
    </w:p>
    <w:p w14:paraId="466CB340" w14:textId="77777777" w:rsidR="00DE080B" w:rsidRPr="00347C27" w:rsidRDefault="00DE080B" w:rsidP="00DE080B">
      <w:pPr>
        <w:numPr>
          <w:ilvl w:val="0"/>
          <w:numId w:val="1"/>
        </w:numPr>
        <w:spacing w:line="240" w:lineRule="auto"/>
        <w:contextualSpacing/>
        <w:jc w:val="both"/>
        <w:rPr>
          <w:rFonts w:eastAsia="Calibri" w:cstheme="minorHAnsi"/>
          <w:sz w:val="24"/>
          <w:szCs w:val="24"/>
        </w:rPr>
      </w:pPr>
      <w:r w:rsidRPr="00347C27">
        <w:rPr>
          <w:rFonts w:eastAsia="Calibri" w:cstheme="minorHAnsi"/>
          <w:sz w:val="24"/>
          <w:szCs w:val="24"/>
        </w:rPr>
        <w:t>To act as an autonomous clinician with the full support of the practice team to provide safe, evidence-based, cost-effective, individualised patient care.</w:t>
      </w:r>
    </w:p>
    <w:p w14:paraId="53257B9C" w14:textId="0F5FB3BF" w:rsidR="00DE080B" w:rsidRPr="00347C27" w:rsidRDefault="00DE080B" w:rsidP="00DE080B">
      <w:pPr>
        <w:numPr>
          <w:ilvl w:val="0"/>
          <w:numId w:val="1"/>
        </w:numPr>
        <w:autoSpaceDE w:val="0"/>
        <w:autoSpaceDN w:val="0"/>
        <w:adjustRightInd w:val="0"/>
        <w:spacing w:line="240" w:lineRule="auto"/>
        <w:contextualSpacing/>
        <w:rPr>
          <w:rFonts w:eastAsia="Calibri" w:cstheme="minorHAnsi"/>
          <w:color w:val="000000"/>
          <w:sz w:val="24"/>
          <w:szCs w:val="24"/>
        </w:rPr>
      </w:pPr>
      <w:r w:rsidRPr="00347C27">
        <w:rPr>
          <w:rFonts w:eastAsia="Calibri" w:cstheme="minorHAnsi"/>
          <w:color w:val="000000"/>
          <w:sz w:val="24"/>
          <w:szCs w:val="24"/>
        </w:rPr>
        <w:t xml:space="preserve">Provide a first point of clinical contact within the Practice for patients presenting with undifferentiated, undiagnosed problems, making use of skills in history taking, physical examination, problem-solving and clinical decision-making, to establish a diagnosis and management </w:t>
      </w:r>
      <w:r w:rsidR="00347C27" w:rsidRPr="00347C27">
        <w:rPr>
          <w:rFonts w:eastAsia="Calibri" w:cstheme="minorHAnsi"/>
          <w:color w:val="000000"/>
          <w:sz w:val="24"/>
          <w:szCs w:val="24"/>
        </w:rPr>
        <w:t>plan.</w:t>
      </w:r>
      <w:r w:rsidRPr="00347C27">
        <w:rPr>
          <w:rFonts w:eastAsia="Calibri" w:cstheme="minorHAnsi"/>
          <w:color w:val="000000"/>
          <w:sz w:val="24"/>
          <w:szCs w:val="24"/>
        </w:rPr>
        <w:t xml:space="preserve"> </w:t>
      </w:r>
    </w:p>
    <w:p w14:paraId="6C70C27C" w14:textId="77777777" w:rsidR="00DE080B" w:rsidRPr="00347C27" w:rsidRDefault="00DE080B" w:rsidP="00DE080B">
      <w:pPr>
        <w:autoSpaceDE w:val="0"/>
        <w:autoSpaceDN w:val="0"/>
        <w:adjustRightInd w:val="0"/>
        <w:spacing w:line="240" w:lineRule="auto"/>
        <w:ind w:left="360"/>
        <w:contextualSpacing/>
        <w:rPr>
          <w:rFonts w:eastAsia="Calibri" w:cstheme="minorHAnsi"/>
          <w:color w:val="000000"/>
          <w:sz w:val="24"/>
          <w:szCs w:val="24"/>
        </w:rPr>
      </w:pPr>
    </w:p>
    <w:p w14:paraId="631709F9" w14:textId="3CE2122C" w:rsidR="00DE080B" w:rsidRPr="00347C27" w:rsidRDefault="00DE080B" w:rsidP="00DE080B">
      <w:pPr>
        <w:rPr>
          <w:rFonts w:cstheme="minorHAnsi"/>
          <w:sz w:val="24"/>
          <w:szCs w:val="24"/>
        </w:rPr>
      </w:pPr>
      <w:r w:rsidRPr="00347C27">
        <w:rPr>
          <w:rFonts w:cstheme="minorHAnsi"/>
          <w:b/>
          <w:sz w:val="24"/>
          <w:szCs w:val="24"/>
        </w:rPr>
        <w:t>Duties and responsibilities:</w:t>
      </w:r>
    </w:p>
    <w:p w14:paraId="05E68BED" w14:textId="18ADAE53" w:rsidR="00DE080B" w:rsidRPr="00347C27" w:rsidRDefault="00DE080B" w:rsidP="00DE080B">
      <w:pPr>
        <w:numPr>
          <w:ilvl w:val="0"/>
          <w:numId w:val="2"/>
        </w:numPr>
        <w:spacing w:after="0" w:line="240" w:lineRule="auto"/>
        <w:contextualSpacing/>
        <w:rPr>
          <w:rFonts w:eastAsia="Calibri" w:cstheme="minorHAnsi"/>
          <w:sz w:val="24"/>
          <w:szCs w:val="24"/>
        </w:rPr>
      </w:pPr>
      <w:r w:rsidRPr="00347C27">
        <w:rPr>
          <w:rFonts w:eastAsia="Calibri" w:cstheme="minorHAnsi"/>
          <w:sz w:val="24"/>
          <w:szCs w:val="24"/>
        </w:rPr>
        <w:t>To undertake telephone triage in line with practice procedures</w:t>
      </w:r>
    </w:p>
    <w:p w14:paraId="5A05774C" w14:textId="626C1811" w:rsidR="00DE080B" w:rsidRPr="00347C27" w:rsidRDefault="00DE080B" w:rsidP="00DE080B">
      <w:pPr>
        <w:numPr>
          <w:ilvl w:val="0"/>
          <w:numId w:val="2"/>
        </w:numPr>
        <w:spacing w:after="0" w:line="240" w:lineRule="auto"/>
        <w:contextualSpacing/>
        <w:rPr>
          <w:rFonts w:eastAsia="Calibri" w:cstheme="minorHAnsi"/>
          <w:sz w:val="24"/>
          <w:szCs w:val="24"/>
        </w:rPr>
      </w:pPr>
      <w:r w:rsidRPr="00347C27">
        <w:rPr>
          <w:rFonts w:eastAsia="Calibri" w:cstheme="minorHAnsi"/>
          <w:sz w:val="24"/>
          <w:szCs w:val="24"/>
        </w:rPr>
        <w:t xml:space="preserve">Triage and allocate home visits. </w:t>
      </w:r>
    </w:p>
    <w:p w14:paraId="7892ADE1" w14:textId="54978655" w:rsidR="00DE080B" w:rsidRPr="00347C27" w:rsidRDefault="00DE080B" w:rsidP="00DE080B">
      <w:pPr>
        <w:numPr>
          <w:ilvl w:val="0"/>
          <w:numId w:val="2"/>
        </w:numPr>
        <w:spacing w:after="0" w:line="240" w:lineRule="auto"/>
        <w:jc w:val="both"/>
        <w:rPr>
          <w:rFonts w:cstheme="minorHAnsi"/>
          <w:sz w:val="24"/>
          <w:szCs w:val="24"/>
        </w:rPr>
      </w:pPr>
      <w:r w:rsidRPr="00347C27">
        <w:rPr>
          <w:rFonts w:cstheme="minorHAnsi"/>
          <w:sz w:val="24"/>
          <w:szCs w:val="24"/>
        </w:rPr>
        <w:t xml:space="preserve">To see patients, face to face in the surgery and visiting patients within their own home to assess their medical condition. </w:t>
      </w:r>
    </w:p>
    <w:p w14:paraId="2E258614" w14:textId="4DDFE011" w:rsidR="00DE080B" w:rsidRPr="00347C27" w:rsidRDefault="00DE080B" w:rsidP="00DE080B">
      <w:pPr>
        <w:numPr>
          <w:ilvl w:val="0"/>
          <w:numId w:val="2"/>
        </w:numPr>
        <w:spacing w:after="0" w:line="240" w:lineRule="auto"/>
        <w:jc w:val="both"/>
        <w:rPr>
          <w:rFonts w:cstheme="minorHAnsi"/>
          <w:sz w:val="24"/>
          <w:szCs w:val="24"/>
        </w:rPr>
      </w:pPr>
      <w:r w:rsidRPr="00347C27">
        <w:rPr>
          <w:rFonts w:cstheme="minorHAnsi"/>
          <w:sz w:val="24"/>
          <w:szCs w:val="24"/>
        </w:rPr>
        <w:t>Prescribe appropriate medication or liaise with duty GP or ACP regarding issue of medication.</w:t>
      </w:r>
    </w:p>
    <w:p w14:paraId="7095721F" w14:textId="2AC54D47" w:rsidR="00DE080B" w:rsidRPr="00347C27" w:rsidRDefault="00DE080B" w:rsidP="00DE080B">
      <w:pPr>
        <w:numPr>
          <w:ilvl w:val="0"/>
          <w:numId w:val="2"/>
        </w:numPr>
        <w:spacing w:after="0" w:line="240" w:lineRule="auto"/>
        <w:jc w:val="both"/>
        <w:rPr>
          <w:rFonts w:cstheme="minorHAnsi"/>
          <w:sz w:val="24"/>
          <w:szCs w:val="24"/>
        </w:rPr>
      </w:pPr>
      <w:r w:rsidRPr="00347C27">
        <w:rPr>
          <w:rFonts w:cstheme="minorHAnsi"/>
          <w:sz w:val="24"/>
          <w:szCs w:val="24"/>
        </w:rPr>
        <w:t>Arrange admission or refer patients for investigations and/or the appropriate specialist care where appropriate.</w:t>
      </w:r>
    </w:p>
    <w:p w14:paraId="30480CB1" w14:textId="77777777" w:rsidR="00DE080B" w:rsidRPr="00347C27" w:rsidRDefault="00DE080B" w:rsidP="00DE080B">
      <w:pPr>
        <w:numPr>
          <w:ilvl w:val="0"/>
          <w:numId w:val="2"/>
        </w:numPr>
        <w:spacing w:after="0" w:line="240" w:lineRule="auto"/>
        <w:jc w:val="both"/>
        <w:rPr>
          <w:rFonts w:cstheme="minorHAnsi"/>
          <w:sz w:val="24"/>
          <w:szCs w:val="24"/>
        </w:rPr>
      </w:pPr>
      <w:r w:rsidRPr="00347C27">
        <w:rPr>
          <w:rFonts w:cstheme="minorHAnsi"/>
          <w:sz w:val="24"/>
          <w:szCs w:val="24"/>
        </w:rPr>
        <w:t>Involving wider multidisciplinary team members and other local agencies as required</w:t>
      </w:r>
    </w:p>
    <w:p w14:paraId="571BBED6" w14:textId="77777777" w:rsidR="00DE080B" w:rsidRPr="00347C27" w:rsidRDefault="00DE080B" w:rsidP="00DE080B">
      <w:pPr>
        <w:numPr>
          <w:ilvl w:val="0"/>
          <w:numId w:val="2"/>
        </w:numPr>
        <w:autoSpaceDE w:val="0"/>
        <w:autoSpaceDN w:val="0"/>
        <w:adjustRightInd w:val="0"/>
        <w:spacing w:after="0" w:line="240" w:lineRule="auto"/>
        <w:contextualSpacing/>
        <w:rPr>
          <w:rFonts w:eastAsia="Calibri" w:cstheme="minorHAnsi"/>
          <w:color w:val="000000"/>
          <w:sz w:val="24"/>
          <w:szCs w:val="24"/>
        </w:rPr>
      </w:pPr>
      <w:r w:rsidRPr="00347C27">
        <w:rPr>
          <w:rFonts w:eastAsia="Calibri" w:cstheme="minorHAnsi"/>
          <w:color w:val="000000"/>
          <w:sz w:val="24"/>
          <w:szCs w:val="24"/>
        </w:rPr>
        <w:t xml:space="preserve">To manage own clinical workload in general practice responding effectively to patient need and ensuring patient choice and ease of access to services. </w:t>
      </w:r>
    </w:p>
    <w:p w14:paraId="5E74FE18" w14:textId="420B2234" w:rsidR="00DE080B" w:rsidRPr="00347C27" w:rsidRDefault="00DE080B" w:rsidP="00DE080B">
      <w:pPr>
        <w:numPr>
          <w:ilvl w:val="0"/>
          <w:numId w:val="2"/>
        </w:numPr>
        <w:spacing w:after="0" w:line="240" w:lineRule="auto"/>
        <w:jc w:val="both"/>
        <w:rPr>
          <w:rFonts w:cstheme="minorHAnsi"/>
          <w:sz w:val="24"/>
          <w:szCs w:val="24"/>
        </w:rPr>
      </w:pPr>
      <w:r w:rsidRPr="00347C27">
        <w:rPr>
          <w:rFonts w:cstheme="minorHAnsi"/>
          <w:sz w:val="24"/>
          <w:szCs w:val="24"/>
        </w:rPr>
        <w:t xml:space="preserve">Assess and evaluate with patients the effectiveness of the treatment and care provided and make changes as </w:t>
      </w:r>
      <w:r w:rsidR="00347C27" w:rsidRPr="00347C27">
        <w:rPr>
          <w:rFonts w:cstheme="minorHAnsi"/>
          <w:sz w:val="24"/>
          <w:szCs w:val="24"/>
        </w:rPr>
        <w:t>needed.</w:t>
      </w:r>
    </w:p>
    <w:p w14:paraId="4944BD34" w14:textId="50673D4A" w:rsidR="00DE080B" w:rsidRPr="00347C27" w:rsidRDefault="00DE080B" w:rsidP="00DE080B">
      <w:pPr>
        <w:numPr>
          <w:ilvl w:val="0"/>
          <w:numId w:val="2"/>
        </w:numPr>
        <w:spacing w:after="0" w:line="240" w:lineRule="auto"/>
        <w:jc w:val="both"/>
        <w:rPr>
          <w:rFonts w:cstheme="minorHAnsi"/>
          <w:sz w:val="24"/>
          <w:szCs w:val="24"/>
        </w:rPr>
      </w:pPr>
      <w:r w:rsidRPr="00347C27">
        <w:rPr>
          <w:rFonts w:cstheme="minorHAnsi"/>
          <w:sz w:val="24"/>
          <w:szCs w:val="24"/>
        </w:rPr>
        <w:t xml:space="preserve">Ensure the provision of continuity of care including follow up consultations or </w:t>
      </w:r>
      <w:r w:rsidR="00347C27" w:rsidRPr="00347C27">
        <w:rPr>
          <w:rFonts w:cstheme="minorHAnsi"/>
          <w:sz w:val="24"/>
          <w:szCs w:val="24"/>
        </w:rPr>
        <w:t>visits.</w:t>
      </w:r>
    </w:p>
    <w:p w14:paraId="6D1B4F9A" w14:textId="40C18BF2" w:rsidR="00DE080B" w:rsidRPr="00347C27" w:rsidRDefault="00DE080B" w:rsidP="00DE080B">
      <w:pPr>
        <w:numPr>
          <w:ilvl w:val="0"/>
          <w:numId w:val="2"/>
        </w:numPr>
        <w:spacing w:after="0" w:line="240" w:lineRule="auto"/>
        <w:jc w:val="both"/>
        <w:rPr>
          <w:rFonts w:cstheme="minorHAnsi"/>
          <w:sz w:val="24"/>
          <w:szCs w:val="24"/>
        </w:rPr>
      </w:pPr>
      <w:r w:rsidRPr="00347C27">
        <w:rPr>
          <w:rFonts w:cstheme="minorHAnsi"/>
          <w:sz w:val="24"/>
          <w:szCs w:val="24"/>
        </w:rPr>
        <w:t xml:space="preserve">Support patients to adopt health promotion strategies that promote healthy lifestyles and apply principles of self-care using a health coaching </w:t>
      </w:r>
      <w:r w:rsidR="00347C27" w:rsidRPr="00347C27">
        <w:rPr>
          <w:rFonts w:cstheme="minorHAnsi"/>
          <w:sz w:val="24"/>
          <w:szCs w:val="24"/>
        </w:rPr>
        <w:t>approach.</w:t>
      </w:r>
    </w:p>
    <w:p w14:paraId="19909DBC" w14:textId="0147947B" w:rsidR="007A7A3F" w:rsidRPr="007A7A3F" w:rsidRDefault="00DE080B" w:rsidP="007A7A3F">
      <w:pPr>
        <w:numPr>
          <w:ilvl w:val="0"/>
          <w:numId w:val="2"/>
        </w:numPr>
        <w:spacing w:after="0" w:line="240" w:lineRule="auto"/>
        <w:jc w:val="both"/>
        <w:rPr>
          <w:rFonts w:cstheme="minorHAnsi"/>
          <w:sz w:val="24"/>
          <w:szCs w:val="24"/>
        </w:rPr>
      </w:pPr>
      <w:r w:rsidRPr="00347C27">
        <w:rPr>
          <w:rFonts w:cstheme="minorHAnsi"/>
          <w:sz w:val="24"/>
          <w:szCs w:val="24"/>
        </w:rPr>
        <w:t xml:space="preserve">Communicate effectively with patients and carers recognising the need for alternative methods of communication to overcome barriers to </w:t>
      </w:r>
      <w:r w:rsidR="00347C27" w:rsidRPr="00347C27">
        <w:rPr>
          <w:rFonts w:cstheme="minorHAnsi"/>
          <w:sz w:val="24"/>
          <w:szCs w:val="24"/>
        </w:rPr>
        <w:t>communication.</w:t>
      </w:r>
    </w:p>
    <w:p w14:paraId="6C4ED06A" w14:textId="4F8EF424" w:rsidR="00347C27" w:rsidRPr="007A7A3F" w:rsidRDefault="007A7A3F" w:rsidP="007A7A3F">
      <w:pPr>
        <w:numPr>
          <w:ilvl w:val="0"/>
          <w:numId w:val="2"/>
        </w:numPr>
        <w:spacing w:after="0" w:line="240" w:lineRule="auto"/>
        <w:jc w:val="both"/>
        <w:rPr>
          <w:rFonts w:cstheme="minorHAnsi"/>
          <w:sz w:val="24"/>
          <w:szCs w:val="24"/>
        </w:rPr>
      </w:pPr>
      <w:r>
        <w:rPr>
          <w:rFonts w:cstheme="minorHAnsi"/>
          <w:sz w:val="24"/>
          <w:szCs w:val="24"/>
        </w:rPr>
        <w:t>I</w:t>
      </w:r>
      <w:r w:rsidR="00347C27">
        <w:rPr>
          <w:rFonts w:cstheme="minorHAnsi"/>
          <w:sz w:val="24"/>
          <w:szCs w:val="24"/>
        </w:rPr>
        <w:t xml:space="preserve">nterpret a range of diagnostic tests and routine clinical procedures including but not exclusively ECG’s, </w:t>
      </w:r>
      <w:r>
        <w:rPr>
          <w:rFonts w:cstheme="minorHAnsi"/>
          <w:sz w:val="24"/>
          <w:szCs w:val="24"/>
        </w:rPr>
        <w:t>microbiology, virology, haematology, biochemistry, blood pressure and initiating further investigations and referral to secondary care where appropriate.</w:t>
      </w:r>
    </w:p>
    <w:p w14:paraId="59E59158" w14:textId="3A38DB0D" w:rsidR="007A7A3F" w:rsidRDefault="00347C27" w:rsidP="007A7A3F">
      <w:pPr>
        <w:numPr>
          <w:ilvl w:val="0"/>
          <w:numId w:val="2"/>
        </w:numPr>
        <w:spacing w:after="0" w:line="240" w:lineRule="auto"/>
        <w:rPr>
          <w:rFonts w:cstheme="minorHAnsi"/>
          <w:sz w:val="24"/>
          <w:szCs w:val="24"/>
        </w:rPr>
      </w:pPr>
      <w:r>
        <w:rPr>
          <w:rFonts w:cstheme="minorHAnsi"/>
          <w:sz w:val="24"/>
          <w:szCs w:val="24"/>
        </w:rPr>
        <w:t xml:space="preserve">Undertake the collection of pathological </w:t>
      </w:r>
      <w:r w:rsidR="007A7A3F">
        <w:rPr>
          <w:rFonts w:cstheme="minorHAnsi"/>
          <w:sz w:val="24"/>
          <w:szCs w:val="24"/>
        </w:rPr>
        <w:t>specimens</w:t>
      </w:r>
      <w:r>
        <w:rPr>
          <w:rFonts w:cstheme="minorHAnsi"/>
          <w:sz w:val="24"/>
          <w:szCs w:val="24"/>
        </w:rPr>
        <w:t xml:space="preserve"> including </w:t>
      </w:r>
      <w:r w:rsidR="007A7A3F">
        <w:rPr>
          <w:rFonts w:cstheme="minorHAnsi"/>
          <w:sz w:val="24"/>
          <w:szCs w:val="24"/>
        </w:rPr>
        <w:t xml:space="preserve">but not exclusively </w:t>
      </w:r>
      <w:r>
        <w:rPr>
          <w:rFonts w:cstheme="minorHAnsi"/>
          <w:sz w:val="24"/>
          <w:szCs w:val="24"/>
        </w:rPr>
        <w:t>blood samples, swabs</w:t>
      </w:r>
      <w:r w:rsidR="007A7A3F">
        <w:rPr>
          <w:rFonts w:cstheme="minorHAnsi"/>
          <w:sz w:val="24"/>
          <w:szCs w:val="24"/>
        </w:rPr>
        <w:t>.</w:t>
      </w:r>
    </w:p>
    <w:p w14:paraId="323850A0" w14:textId="42256B44" w:rsidR="007A7A3F" w:rsidRDefault="007A7A3F" w:rsidP="007A7A3F">
      <w:pPr>
        <w:numPr>
          <w:ilvl w:val="0"/>
          <w:numId w:val="2"/>
        </w:numPr>
        <w:spacing w:after="0" w:line="240" w:lineRule="auto"/>
        <w:rPr>
          <w:rFonts w:cstheme="minorHAnsi"/>
          <w:sz w:val="24"/>
          <w:szCs w:val="24"/>
        </w:rPr>
      </w:pPr>
      <w:r>
        <w:rPr>
          <w:rFonts w:cstheme="minorHAnsi"/>
          <w:sz w:val="24"/>
          <w:szCs w:val="24"/>
        </w:rPr>
        <w:t>Actively and attend practice meetings where necessary.</w:t>
      </w:r>
    </w:p>
    <w:p w14:paraId="6E848E1D" w14:textId="77777777" w:rsidR="007A7A3F" w:rsidRDefault="007A7A3F" w:rsidP="007A7A3F">
      <w:pPr>
        <w:numPr>
          <w:ilvl w:val="0"/>
          <w:numId w:val="2"/>
        </w:numPr>
        <w:spacing w:after="0" w:line="240" w:lineRule="auto"/>
        <w:rPr>
          <w:rFonts w:cstheme="minorHAnsi"/>
          <w:sz w:val="24"/>
          <w:szCs w:val="24"/>
        </w:rPr>
      </w:pPr>
      <w:r>
        <w:rPr>
          <w:rFonts w:cstheme="minorHAnsi"/>
          <w:sz w:val="24"/>
          <w:szCs w:val="24"/>
        </w:rPr>
        <w:t xml:space="preserve">Support QOF requirements </w:t>
      </w:r>
    </w:p>
    <w:p w14:paraId="49E15B06" w14:textId="4025210F" w:rsidR="007A7A3F" w:rsidRDefault="007A7A3F" w:rsidP="007A7A3F">
      <w:pPr>
        <w:numPr>
          <w:ilvl w:val="0"/>
          <w:numId w:val="2"/>
        </w:numPr>
        <w:spacing w:after="0" w:line="240" w:lineRule="auto"/>
        <w:rPr>
          <w:rFonts w:cstheme="minorHAnsi"/>
          <w:sz w:val="24"/>
          <w:szCs w:val="24"/>
        </w:rPr>
      </w:pPr>
      <w:r>
        <w:rPr>
          <w:rFonts w:cstheme="minorHAnsi"/>
          <w:sz w:val="24"/>
          <w:szCs w:val="24"/>
        </w:rPr>
        <w:t>Maintain accurate record keeping on our medical record system (EMIS web)</w:t>
      </w:r>
    </w:p>
    <w:p w14:paraId="080CEE14" w14:textId="243B6466" w:rsidR="00DE7984" w:rsidRDefault="007A7A3F" w:rsidP="00DE7984">
      <w:pPr>
        <w:numPr>
          <w:ilvl w:val="0"/>
          <w:numId w:val="2"/>
        </w:numPr>
        <w:spacing w:after="0" w:line="240" w:lineRule="auto"/>
        <w:rPr>
          <w:rFonts w:cstheme="minorHAnsi"/>
          <w:sz w:val="24"/>
          <w:szCs w:val="24"/>
        </w:rPr>
      </w:pPr>
      <w:r>
        <w:rPr>
          <w:rFonts w:cstheme="minorHAnsi"/>
          <w:sz w:val="24"/>
          <w:szCs w:val="24"/>
        </w:rPr>
        <w:t xml:space="preserve">Recognise and understand the importance of observing, </w:t>
      </w:r>
      <w:r w:rsidR="0073052C">
        <w:rPr>
          <w:rFonts w:cstheme="minorHAnsi"/>
          <w:sz w:val="24"/>
          <w:szCs w:val="24"/>
        </w:rPr>
        <w:t>documenting,</w:t>
      </w:r>
      <w:r>
        <w:rPr>
          <w:rFonts w:cstheme="minorHAnsi"/>
          <w:sz w:val="24"/>
          <w:szCs w:val="24"/>
        </w:rPr>
        <w:t xml:space="preserve"> and communicating the signs and symptoms of a child and adult abuse.</w:t>
      </w:r>
    </w:p>
    <w:p w14:paraId="15876FEE" w14:textId="07DDACE5" w:rsidR="00DE7984" w:rsidRDefault="00DE7984" w:rsidP="00DE7984">
      <w:pPr>
        <w:spacing w:after="0" w:line="240" w:lineRule="auto"/>
        <w:rPr>
          <w:rFonts w:cstheme="minorHAnsi"/>
          <w:sz w:val="24"/>
          <w:szCs w:val="24"/>
        </w:rPr>
      </w:pPr>
    </w:p>
    <w:p w14:paraId="5DCDDD76" w14:textId="0585440C" w:rsidR="00DE7984" w:rsidRPr="00DE7984" w:rsidRDefault="00DE7984" w:rsidP="00DE7984">
      <w:pPr>
        <w:shd w:val="clear" w:color="auto" w:fill="FFFFFF" w:themeFill="background1"/>
        <w:rPr>
          <w:rFonts w:cstheme="minorHAnsi"/>
          <w:b/>
          <w:bCs/>
          <w:sz w:val="24"/>
          <w:szCs w:val="24"/>
          <w:u w:val="single"/>
        </w:rPr>
      </w:pPr>
      <w:r w:rsidRPr="00DE7984">
        <w:rPr>
          <w:rFonts w:cstheme="minorHAnsi"/>
          <w:b/>
          <w:bCs/>
          <w:sz w:val="24"/>
          <w:szCs w:val="24"/>
          <w:u w:val="single"/>
        </w:rPr>
        <w:t>Confidentiality</w:t>
      </w:r>
    </w:p>
    <w:p w14:paraId="6E94E4B5" w14:textId="21A0A675" w:rsidR="00DE7984" w:rsidRPr="00DE7984" w:rsidRDefault="00DE7984" w:rsidP="00DE7984">
      <w:pPr>
        <w:pStyle w:val="ListParagraph"/>
        <w:numPr>
          <w:ilvl w:val="0"/>
          <w:numId w:val="9"/>
        </w:numPr>
        <w:shd w:val="clear" w:color="auto" w:fill="FFFFFF" w:themeFill="background1"/>
        <w:rPr>
          <w:rFonts w:cstheme="minorHAnsi"/>
          <w:sz w:val="24"/>
          <w:szCs w:val="24"/>
        </w:rPr>
      </w:pPr>
      <w:proofErr w:type="gramStart"/>
      <w:r w:rsidRPr="00DE7984">
        <w:rPr>
          <w:rFonts w:cstheme="minorHAnsi"/>
          <w:sz w:val="24"/>
          <w:szCs w:val="24"/>
        </w:rPr>
        <w:t>In the course of</w:t>
      </w:r>
      <w:proofErr w:type="gramEnd"/>
      <w:r w:rsidRPr="00DE7984">
        <w:rPr>
          <w:rFonts w:cstheme="minorHAnsi"/>
          <w:sz w:val="24"/>
          <w:szCs w:val="24"/>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6116E63E" w14:textId="0C366555" w:rsidR="00DE7984" w:rsidRPr="00DE7984" w:rsidRDefault="00DE7984" w:rsidP="00DE7984">
      <w:pPr>
        <w:pStyle w:val="ListParagraph"/>
        <w:numPr>
          <w:ilvl w:val="0"/>
          <w:numId w:val="9"/>
        </w:numPr>
        <w:shd w:val="clear" w:color="auto" w:fill="FFFFFF" w:themeFill="background1"/>
        <w:rPr>
          <w:rFonts w:cstheme="minorHAnsi"/>
          <w:sz w:val="24"/>
          <w:szCs w:val="24"/>
        </w:rPr>
      </w:pPr>
      <w:r w:rsidRPr="00DE7984">
        <w:rPr>
          <w:rFonts w:cstheme="minorHAnsi"/>
          <w:sz w:val="24"/>
          <w:szCs w:val="24"/>
        </w:rPr>
        <w:t>In the performance of the duties outlined in this job description, the post-holder may have access to confidential information relating to patients and their careers, practice staff and other healthcare workers.  They may also have access to information relating to the practice as a business organisation.  All such information from any source is to be regarded as strictly confidential.</w:t>
      </w:r>
    </w:p>
    <w:p w14:paraId="468BC758" w14:textId="2B1EA2EF" w:rsidR="00DE7984" w:rsidRPr="00DE7984" w:rsidRDefault="00DE7984" w:rsidP="00DE7984">
      <w:pPr>
        <w:pStyle w:val="ListParagraph"/>
        <w:numPr>
          <w:ilvl w:val="0"/>
          <w:numId w:val="9"/>
        </w:numPr>
        <w:shd w:val="clear" w:color="auto" w:fill="FFFFFF" w:themeFill="background1"/>
        <w:rPr>
          <w:rFonts w:cstheme="minorHAnsi"/>
          <w:sz w:val="24"/>
          <w:szCs w:val="24"/>
        </w:rPr>
      </w:pPr>
      <w:r w:rsidRPr="00DE7984">
        <w:rPr>
          <w:rFonts w:cstheme="minorHAnsi"/>
          <w:sz w:val="24"/>
          <w:szCs w:val="24"/>
        </w:rPr>
        <w:t xml:space="preserve">Information relating to patients, carers, colleagues, other healthcare workers or the business of the practice may only be divulged to authorised persons in accordance with </w:t>
      </w:r>
      <w:r w:rsidRPr="00DE7984">
        <w:rPr>
          <w:rFonts w:cstheme="minorHAnsi"/>
          <w:sz w:val="24"/>
          <w:szCs w:val="24"/>
        </w:rPr>
        <w:lastRenderedPageBreak/>
        <w:t xml:space="preserve">the practice policies and procedures relating to confidentiality and the protection of personal and sensitive </w:t>
      </w:r>
      <w:proofErr w:type="gramStart"/>
      <w:r w:rsidRPr="00DE7984">
        <w:rPr>
          <w:rFonts w:cstheme="minorHAnsi"/>
          <w:sz w:val="24"/>
          <w:szCs w:val="24"/>
        </w:rPr>
        <w:t>data</w:t>
      </w:r>
      <w:proofErr w:type="gramEnd"/>
    </w:p>
    <w:p w14:paraId="515D68CA" w14:textId="0789EF8B" w:rsidR="00DE7984" w:rsidRPr="00DE7984" w:rsidRDefault="00DE7984" w:rsidP="00DE7984">
      <w:pPr>
        <w:shd w:val="clear" w:color="auto" w:fill="FFFFFF" w:themeFill="background1"/>
        <w:rPr>
          <w:rFonts w:cstheme="minorHAnsi"/>
          <w:sz w:val="24"/>
          <w:szCs w:val="24"/>
        </w:rPr>
      </w:pPr>
    </w:p>
    <w:p w14:paraId="4821028F" w14:textId="77777777" w:rsidR="00DE7984" w:rsidRPr="00DE7984" w:rsidRDefault="00DE7984" w:rsidP="00DE7984">
      <w:pPr>
        <w:shd w:val="clear" w:color="auto" w:fill="FFFFFF" w:themeFill="background1"/>
        <w:rPr>
          <w:rFonts w:cstheme="minorHAnsi"/>
          <w:b/>
          <w:bCs/>
          <w:sz w:val="24"/>
          <w:szCs w:val="24"/>
          <w:u w:val="single"/>
        </w:rPr>
      </w:pPr>
      <w:r w:rsidRPr="00DE7984">
        <w:rPr>
          <w:rFonts w:cstheme="minorHAnsi"/>
          <w:b/>
          <w:bCs/>
          <w:sz w:val="24"/>
          <w:szCs w:val="24"/>
          <w:u w:val="single"/>
        </w:rPr>
        <w:t>Equality and diversity</w:t>
      </w:r>
    </w:p>
    <w:p w14:paraId="0DB55B3A" w14:textId="77777777" w:rsidR="00DE7984" w:rsidRPr="00DE7984" w:rsidRDefault="00DE7984" w:rsidP="00DE7984">
      <w:pPr>
        <w:pStyle w:val="ListParagraph"/>
        <w:numPr>
          <w:ilvl w:val="0"/>
          <w:numId w:val="10"/>
        </w:numPr>
        <w:shd w:val="clear" w:color="auto" w:fill="FFFFFF" w:themeFill="background1"/>
        <w:rPr>
          <w:rFonts w:cstheme="minorHAnsi"/>
          <w:sz w:val="24"/>
          <w:szCs w:val="24"/>
        </w:rPr>
      </w:pPr>
      <w:r w:rsidRPr="00DE7984">
        <w:rPr>
          <w:rFonts w:cstheme="minorHAnsi"/>
          <w:sz w:val="24"/>
          <w:szCs w:val="24"/>
        </w:rPr>
        <w:t xml:space="preserve">The post-holder will support the equality, diversity and rights of patients, </w:t>
      </w:r>
      <w:proofErr w:type="gramStart"/>
      <w:r w:rsidRPr="00DE7984">
        <w:rPr>
          <w:rFonts w:cstheme="minorHAnsi"/>
          <w:sz w:val="24"/>
          <w:szCs w:val="24"/>
        </w:rPr>
        <w:t>carers</w:t>
      </w:r>
      <w:proofErr w:type="gramEnd"/>
      <w:r w:rsidRPr="00DE7984">
        <w:rPr>
          <w:rFonts w:cstheme="minorHAnsi"/>
          <w:sz w:val="24"/>
          <w:szCs w:val="24"/>
        </w:rPr>
        <w:t xml:space="preserve"> and colleagues, to include:</w:t>
      </w:r>
    </w:p>
    <w:p w14:paraId="2D693B7A" w14:textId="4E6888F2" w:rsidR="00DE7984" w:rsidRPr="00DE7984" w:rsidRDefault="00DE7984" w:rsidP="00DE7984">
      <w:pPr>
        <w:pStyle w:val="ListParagraph"/>
        <w:numPr>
          <w:ilvl w:val="0"/>
          <w:numId w:val="10"/>
        </w:numPr>
        <w:shd w:val="clear" w:color="auto" w:fill="FFFFFF" w:themeFill="background1"/>
        <w:rPr>
          <w:rFonts w:cstheme="minorHAnsi"/>
          <w:sz w:val="24"/>
          <w:szCs w:val="24"/>
        </w:rPr>
      </w:pPr>
      <w:r w:rsidRPr="00DE7984">
        <w:rPr>
          <w:rFonts w:cstheme="minorHAnsi"/>
          <w:sz w:val="24"/>
          <w:szCs w:val="24"/>
        </w:rPr>
        <w:t>Acting in a way that recognizes the importance of people’s rights, interpreting them in a way that is consistent with practice procedures and policies, and current legislation.</w:t>
      </w:r>
    </w:p>
    <w:p w14:paraId="391B9176" w14:textId="03A46B89" w:rsidR="00DE7984" w:rsidRPr="00DE7984" w:rsidRDefault="00DE7984" w:rsidP="00DE7984">
      <w:pPr>
        <w:pStyle w:val="ListParagraph"/>
        <w:numPr>
          <w:ilvl w:val="0"/>
          <w:numId w:val="10"/>
        </w:numPr>
        <w:shd w:val="clear" w:color="auto" w:fill="FFFFFF" w:themeFill="background1"/>
        <w:rPr>
          <w:rFonts w:cstheme="minorHAnsi"/>
          <w:sz w:val="24"/>
          <w:szCs w:val="24"/>
        </w:rPr>
      </w:pPr>
      <w:r w:rsidRPr="00DE7984">
        <w:rPr>
          <w:rFonts w:cstheme="minorHAnsi"/>
          <w:sz w:val="24"/>
          <w:szCs w:val="24"/>
        </w:rPr>
        <w:t xml:space="preserve">Respecting the privacy, dignity, needs and beliefs of patients, </w:t>
      </w:r>
      <w:proofErr w:type="gramStart"/>
      <w:r w:rsidRPr="00DE7984">
        <w:rPr>
          <w:rFonts w:cstheme="minorHAnsi"/>
          <w:sz w:val="24"/>
          <w:szCs w:val="24"/>
        </w:rPr>
        <w:t>carers</w:t>
      </w:r>
      <w:proofErr w:type="gramEnd"/>
      <w:r w:rsidRPr="00DE7984">
        <w:rPr>
          <w:rFonts w:cstheme="minorHAnsi"/>
          <w:sz w:val="24"/>
          <w:szCs w:val="24"/>
        </w:rPr>
        <w:t xml:space="preserve"> and colleagues.</w:t>
      </w:r>
    </w:p>
    <w:p w14:paraId="71A82E8C" w14:textId="77777777" w:rsidR="00DE7984" w:rsidRPr="00DE7984" w:rsidRDefault="00DE7984" w:rsidP="00DE7984">
      <w:pPr>
        <w:pStyle w:val="ListParagraph"/>
        <w:numPr>
          <w:ilvl w:val="0"/>
          <w:numId w:val="10"/>
        </w:numPr>
        <w:shd w:val="clear" w:color="auto" w:fill="FFFFFF" w:themeFill="background1"/>
        <w:rPr>
          <w:rFonts w:cstheme="minorHAnsi"/>
          <w:sz w:val="24"/>
          <w:szCs w:val="24"/>
        </w:rPr>
      </w:pPr>
      <w:r w:rsidRPr="00DE7984">
        <w:rPr>
          <w:rFonts w:cstheme="minorHAnsi"/>
          <w:sz w:val="24"/>
          <w:szCs w:val="24"/>
        </w:rPr>
        <w:t>Behaving in a manner which is welcoming to and of the individual, is non-judgmental and respects their circumstances, feelings priorities and rights.</w:t>
      </w:r>
    </w:p>
    <w:p w14:paraId="51B75906" w14:textId="1FE5D791" w:rsidR="00DE7984" w:rsidRDefault="00DE7984" w:rsidP="00DE7984">
      <w:pPr>
        <w:shd w:val="clear" w:color="auto" w:fill="FFFFFF" w:themeFill="background1"/>
        <w:rPr>
          <w:rFonts w:cstheme="minorHAnsi"/>
          <w:sz w:val="24"/>
          <w:szCs w:val="24"/>
        </w:rPr>
      </w:pPr>
    </w:p>
    <w:p w14:paraId="4F8BA792" w14:textId="3BA87A56" w:rsidR="00DE7984" w:rsidRDefault="00DE7984" w:rsidP="00DE7984">
      <w:pPr>
        <w:shd w:val="clear" w:color="auto" w:fill="FFFFFF" w:themeFill="background1"/>
        <w:rPr>
          <w:rFonts w:cstheme="minorHAnsi"/>
          <w:sz w:val="24"/>
          <w:szCs w:val="24"/>
        </w:rPr>
      </w:pPr>
    </w:p>
    <w:p w14:paraId="4969F71B" w14:textId="77777777" w:rsidR="00DE7984" w:rsidRPr="00DE7984" w:rsidRDefault="00DE7984" w:rsidP="00DE7984">
      <w:pPr>
        <w:shd w:val="clear" w:color="auto" w:fill="FFFFFF" w:themeFill="background1"/>
        <w:rPr>
          <w:rFonts w:cstheme="minorHAnsi"/>
          <w:sz w:val="24"/>
          <w:szCs w:val="24"/>
        </w:rPr>
      </w:pPr>
    </w:p>
    <w:p w14:paraId="38A07A1A" w14:textId="77777777" w:rsidR="00DE7984" w:rsidRPr="00DE7984" w:rsidRDefault="00DE7984" w:rsidP="00DE7984">
      <w:pPr>
        <w:shd w:val="clear" w:color="auto" w:fill="FFFFFF" w:themeFill="background1"/>
        <w:rPr>
          <w:rFonts w:cstheme="minorHAnsi"/>
          <w:b/>
          <w:bCs/>
          <w:sz w:val="24"/>
          <w:szCs w:val="24"/>
          <w:u w:val="single"/>
        </w:rPr>
      </w:pPr>
      <w:r w:rsidRPr="00DE7984">
        <w:rPr>
          <w:rFonts w:cstheme="minorHAnsi"/>
          <w:b/>
          <w:bCs/>
          <w:sz w:val="24"/>
          <w:szCs w:val="24"/>
          <w:u w:val="single"/>
        </w:rPr>
        <w:t>Communication</w:t>
      </w:r>
    </w:p>
    <w:p w14:paraId="5FF56D95" w14:textId="77777777" w:rsidR="00DE7984" w:rsidRPr="00DE7984" w:rsidRDefault="00DE7984" w:rsidP="00DE7984">
      <w:pPr>
        <w:pStyle w:val="ListParagraph"/>
        <w:numPr>
          <w:ilvl w:val="0"/>
          <w:numId w:val="11"/>
        </w:numPr>
        <w:shd w:val="clear" w:color="auto" w:fill="FFFFFF" w:themeFill="background1"/>
        <w:rPr>
          <w:rFonts w:eastAsia="Times New Roman" w:cstheme="minorHAnsi"/>
          <w:sz w:val="24"/>
          <w:szCs w:val="24"/>
        </w:rPr>
      </w:pPr>
      <w:r w:rsidRPr="00DE7984">
        <w:rPr>
          <w:rFonts w:eastAsia="Times New Roman" w:cstheme="minorHAnsi"/>
          <w:sz w:val="24"/>
          <w:szCs w:val="24"/>
        </w:rPr>
        <w:t>The post-holder should recognize the importance of effective communication within the team and will strive to:</w:t>
      </w:r>
    </w:p>
    <w:p w14:paraId="0D2BDA40" w14:textId="5AA52DE4" w:rsidR="00DE7984" w:rsidRPr="00DE7984" w:rsidRDefault="00DE7984" w:rsidP="00DE7984">
      <w:pPr>
        <w:pStyle w:val="ListParagraph"/>
        <w:numPr>
          <w:ilvl w:val="0"/>
          <w:numId w:val="11"/>
        </w:numPr>
        <w:shd w:val="clear" w:color="auto" w:fill="FFFFFF" w:themeFill="background1"/>
        <w:rPr>
          <w:rFonts w:cstheme="minorHAnsi"/>
          <w:sz w:val="24"/>
          <w:szCs w:val="24"/>
        </w:rPr>
      </w:pPr>
      <w:r w:rsidRPr="00DE7984">
        <w:rPr>
          <w:rFonts w:cstheme="minorHAnsi"/>
          <w:sz w:val="24"/>
          <w:szCs w:val="24"/>
        </w:rPr>
        <w:t>Communicate effectively with other team members.</w:t>
      </w:r>
    </w:p>
    <w:p w14:paraId="66608078" w14:textId="4305F2FE" w:rsidR="00DE7984" w:rsidRPr="00DE7984" w:rsidRDefault="00DE7984" w:rsidP="00DE7984">
      <w:pPr>
        <w:pStyle w:val="ListParagraph"/>
        <w:numPr>
          <w:ilvl w:val="0"/>
          <w:numId w:val="11"/>
        </w:numPr>
        <w:shd w:val="clear" w:color="auto" w:fill="FFFFFF" w:themeFill="background1"/>
        <w:rPr>
          <w:rFonts w:cstheme="minorHAnsi"/>
          <w:sz w:val="24"/>
          <w:szCs w:val="24"/>
        </w:rPr>
      </w:pPr>
      <w:r w:rsidRPr="00DE7984">
        <w:rPr>
          <w:rFonts w:cstheme="minorHAnsi"/>
          <w:sz w:val="24"/>
          <w:szCs w:val="24"/>
        </w:rPr>
        <w:t>Communicate effectively with patients and carers.</w:t>
      </w:r>
    </w:p>
    <w:p w14:paraId="5C2F3CAE" w14:textId="23A194F9" w:rsidR="00DE7984" w:rsidRPr="00DE7984" w:rsidRDefault="00DE7984" w:rsidP="00DE7984">
      <w:pPr>
        <w:pStyle w:val="ListParagraph"/>
        <w:numPr>
          <w:ilvl w:val="0"/>
          <w:numId w:val="11"/>
        </w:numPr>
        <w:shd w:val="clear" w:color="auto" w:fill="FFFFFF" w:themeFill="background1"/>
        <w:rPr>
          <w:rFonts w:cstheme="minorHAnsi"/>
          <w:sz w:val="24"/>
          <w:szCs w:val="24"/>
        </w:rPr>
      </w:pPr>
      <w:r w:rsidRPr="00DE7984">
        <w:rPr>
          <w:rFonts w:cstheme="minorHAnsi"/>
          <w:sz w:val="24"/>
          <w:szCs w:val="24"/>
        </w:rPr>
        <w:t>Recognise people’s needs for alternative methods of communication and respond accordingly.</w:t>
      </w:r>
    </w:p>
    <w:p w14:paraId="48CBF1B4" w14:textId="77777777" w:rsidR="00DE7984" w:rsidRPr="00DE7984" w:rsidRDefault="00DE7984" w:rsidP="00DE7984">
      <w:pPr>
        <w:shd w:val="clear" w:color="auto" w:fill="FFFFFF" w:themeFill="background1"/>
        <w:rPr>
          <w:rFonts w:cstheme="minorHAnsi"/>
          <w:b/>
          <w:bCs/>
          <w:sz w:val="24"/>
          <w:szCs w:val="24"/>
          <w:u w:val="single"/>
        </w:rPr>
      </w:pPr>
      <w:r w:rsidRPr="00DE7984">
        <w:rPr>
          <w:rFonts w:cstheme="minorHAnsi"/>
          <w:b/>
          <w:bCs/>
          <w:sz w:val="24"/>
          <w:szCs w:val="24"/>
          <w:u w:val="single"/>
        </w:rPr>
        <w:t>Health &amp; safety</w:t>
      </w:r>
    </w:p>
    <w:p w14:paraId="6CDAC759" w14:textId="77777777" w:rsidR="00DE7984" w:rsidRPr="00DE7984" w:rsidRDefault="00DE7984" w:rsidP="00DE7984">
      <w:pPr>
        <w:pStyle w:val="ListParagraph"/>
        <w:numPr>
          <w:ilvl w:val="0"/>
          <w:numId w:val="12"/>
        </w:numPr>
        <w:shd w:val="clear" w:color="auto" w:fill="FFFFFF" w:themeFill="background1"/>
        <w:rPr>
          <w:rFonts w:eastAsia="Times New Roman" w:cstheme="minorHAnsi"/>
          <w:sz w:val="24"/>
          <w:szCs w:val="24"/>
        </w:rPr>
      </w:pPr>
      <w:r w:rsidRPr="00DE7984">
        <w:rPr>
          <w:rFonts w:eastAsia="Times New Roman" w:cstheme="minorHAnsi"/>
          <w:sz w:val="24"/>
          <w:szCs w:val="24"/>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14:paraId="51DFF9D3" w14:textId="77777777" w:rsidR="00DE7984" w:rsidRPr="00DE7984" w:rsidRDefault="00DE7984" w:rsidP="00DE7984">
      <w:pPr>
        <w:pStyle w:val="ListParagraph"/>
        <w:numPr>
          <w:ilvl w:val="0"/>
          <w:numId w:val="12"/>
        </w:numPr>
        <w:shd w:val="clear" w:color="auto" w:fill="FFFFFF" w:themeFill="background1"/>
        <w:rPr>
          <w:rFonts w:cstheme="minorHAnsi"/>
          <w:sz w:val="24"/>
          <w:szCs w:val="24"/>
        </w:rPr>
      </w:pPr>
      <w:r w:rsidRPr="00DE7984">
        <w:rPr>
          <w:rFonts w:cstheme="minorHAnsi"/>
          <w:sz w:val="24"/>
          <w:szCs w:val="24"/>
        </w:rPr>
        <w:t>Using personal security systems within the workplace according to practice guidelines</w:t>
      </w:r>
    </w:p>
    <w:p w14:paraId="187FEEEB" w14:textId="24DEB760" w:rsidR="00DE7984" w:rsidRPr="00DE7984" w:rsidRDefault="00DE7984" w:rsidP="00DE7984">
      <w:pPr>
        <w:pStyle w:val="ListParagraph"/>
        <w:numPr>
          <w:ilvl w:val="0"/>
          <w:numId w:val="12"/>
        </w:numPr>
        <w:shd w:val="clear" w:color="auto" w:fill="FFFFFF" w:themeFill="background1"/>
        <w:rPr>
          <w:rFonts w:cstheme="minorHAnsi"/>
          <w:sz w:val="24"/>
          <w:szCs w:val="24"/>
        </w:rPr>
      </w:pPr>
      <w:r w:rsidRPr="00DE7984">
        <w:rPr>
          <w:rFonts w:cstheme="minorHAnsi"/>
          <w:sz w:val="24"/>
          <w:szCs w:val="24"/>
        </w:rPr>
        <w:t>Identifying the risks involved in work activities and undertaking such activities in a way that manages those risks.</w:t>
      </w:r>
    </w:p>
    <w:p w14:paraId="7EFD69FC" w14:textId="05DAFECC" w:rsidR="00DE7984" w:rsidRPr="00DE7984" w:rsidRDefault="00DE7984" w:rsidP="00DE7984">
      <w:pPr>
        <w:pStyle w:val="ListParagraph"/>
        <w:numPr>
          <w:ilvl w:val="0"/>
          <w:numId w:val="12"/>
        </w:numPr>
        <w:shd w:val="clear" w:color="auto" w:fill="FFFFFF" w:themeFill="background1"/>
        <w:rPr>
          <w:rFonts w:cstheme="minorHAnsi"/>
          <w:sz w:val="24"/>
          <w:szCs w:val="24"/>
        </w:rPr>
      </w:pPr>
      <w:r w:rsidRPr="00DE7984">
        <w:rPr>
          <w:rFonts w:cstheme="minorHAnsi"/>
          <w:sz w:val="24"/>
          <w:szCs w:val="24"/>
        </w:rPr>
        <w:t>Making effective use of training to update knowledge and skills.</w:t>
      </w:r>
    </w:p>
    <w:p w14:paraId="5AD7E6BA" w14:textId="77777777" w:rsidR="00DE7984" w:rsidRPr="00DE7984" w:rsidRDefault="00DE7984" w:rsidP="00DE7984">
      <w:pPr>
        <w:pStyle w:val="ListParagraph"/>
        <w:numPr>
          <w:ilvl w:val="0"/>
          <w:numId w:val="12"/>
        </w:numPr>
        <w:shd w:val="clear" w:color="auto" w:fill="FFFFFF" w:themeFill="background1"/>
        <w:rPr>
          <w:rFonts w:cstheme="minorHAnsi"/>
          <w:sz w:val="24"/>
          <w:szCs w:val="24"/>
        </w:rPr>
      </w:pPr>
      <w:r w:rsidRPr="00DE7984">
        <w:rPr>
          <w:rFonts w:cstheme="minorHAnsi"/>
          <w:sz w:val="24"/>
          <w:szCs w:val="24"/>
        </w:rPr>
        <w:t>Using appropriate infection control procedures, maintaining work areas in a tidy and safe way and free from hazards</w:t>
      </w:r>
    </w:p>
    <w:p w14:paraId="27BB42EA" w14:textId="77777777" w:rsidR="00DE7984" w:rsidRPr="00DE7984" w:rsidRDefault="00DE7984" w:rsidP="00DE7984">
      <w:pPr>
        <w:pStyle w:val="ListParagraph"/>
        <w:numPr>
          <w:ilvl w:val="0"/>
          <w:numId w:val="12"/>
        </w:numPr>
        <w:shd w:val="clear" w:color="auto" w:fill="FFFFFF" w:themeFill="background1"/>
        <w:rPr>
          <w:rFonts w:cstheme="minorHAnsi"/>
          <w:sz w:val="24"/>
          <w:szCs w:val="24"/>
        </w:rPr>
      </w:pPr>
      <w:r w:rsidRPr="00DE7984">
        <w:rPr>
          <w:rFonts w:cstheme="minorHAnsi"/>
          <w:sz w:val="24"/>
          <w:szCs w:val="24"/>
        </w:rPr>
        <w:t>Actively reporting of health and safety hazards and infection hazards immediately when recognised</w:t>
      </w:r>
    </w:p>
    <w:p w14:paraId="5602E093" w14:textId="77777777" w:rsidR="00DE7984" w:rsidRPr="00DE7984" w:rsidRDefault="00DE7984" w:rsidP="00DE7984">
      <w:pPr>
        <w:pStyle w:val="ListParagraph"/>
        <w:numPr>
          <w:ilvl w:val="0"/>
          <w:numId w:val="12"/>
        </w:numPr>
        <w:shd w:val="clear" w:color="auto" w:fill="FFFFFF" w:themeFill="background1"/>
        <w:rPr>
          <w:rFonts w:cstheme="minorHAnsi"/>
          <w:sz w:val="24"/>
          <w:szCs w:val="24"/>
        </w:rPr>
      </w:pPr>
      <w:r w:rsidRPr="00DE7984">
        <w:rPr>
          <w:rFonts w:cstheme="minorHAnsi"/>
          <w:sz w:val="24"/>
          <w:szCs w:val="24"/>
        </w:rPr>
        <w:lastRenderedPageBreak/>
        <w:t xml:space="preserve">Keeping own work areas and general / patient areas generally clean, assisting in the maintenance of general standards of cleanliness consistent with the scope of the job holder’s role </w:t>
      </w:r>
    </w:p>
    <w:p w14:paraId="476E51E0" w14:textId="77777777" w:rsidR="00DE7984" w:rsidRPr="00DE7984" w:rsidRDefault="00DE7984" w:rsidP="00DE7984">
      <w:pPr>
        <w:pStyle w:val="ListParagraph"/>
        <w:numPr>
          <w:ilvl w:val="0"/>
          <w:numId w:val="12"/>
        </w:numPr>
        <w:shd w:val="clear" w:color="auto" w:fill="FFFFFF" w:themeFill="background1"/>
        <w:rPr>
          <w:rFonts w:cstheme="minorHAnsi"/>
          <w:sz w:val="24"/>
          <w:szCs w:val="24"/>
        </w:rPr>
      </w:pPr>
      <w:r w:rsidRPr="00DE7984">
        <w:rPr>
          <w:rFonts w:cstheme="minorHAnsi"/>
          <w:sz w:val="24"/>
          <w:szCs w:val="24"/>
        </w:rPr>
        <w:t>Undertaking periodic infection control training (minimum annually)</w:t>
      </w:r>
    </w:p>
    <w:p w14:paraId="55E26048" w14:textId="30A3CBCC" w:rsidR="00DE7984" w:rsidRDefault="00DE7984" w:rsidP="00DE7984">
      <w:pPr>
        <w:pStyle w:val="ListParagraph"/>
        <w:numPr>
          <w:ilvl w:val="0"/>
          <w:numId w:val="12"/>
        </w:numPr>
        <w:shd w:val="clear" w:color="auto" w:fill="FFFFFF" w:themeFill="background1"/>
        <w:rPr>
          <w:rFonts w:cstheme="minorHAnsi"/>
          <w:sz w:val="24"/>
          <w:szCs w:val="24"/>
        </w:rPr>
      </w:pPr>
      <w:r w:rsidRPr="00DE7984">
        <w:rPr>
          <w:rFonts w:cstheme="minorHAnsi"/>
          <w:sz w:val="24"/>
          <w:szCs w:val="24"/>
        </w:rPr>
        <w:t>Reporting potential risks identified.</w:t>
      </w:r>
    </w:p>
    <w:p w14:paraId="16CE2315" w14:textId="77777777" w:rsidR="00E87F2D" w:rsidRDefault="00E87F2D" w:rsidP="00E87F2D">
      <w:pPr>
        <w:pStyle w:val="ListParagraph"/>
        <w:shd w:val="clear" w:color="auto" w:fill="FFFFFF" w:themeFill="background1"/>
        <w:ind w:left="360"/>
        <w:rPr>
          <w:rFonts w:cstheme="minorHAnsi"/>
          <w:sz w:val="24"/>
          <w:szCs w:val="24"/>
        </w:rPr>
      </w:pPr>
    </w:p>
    <w:p w14:paraId="555F4FD1" w14:textId="77777777" w:rsidR="00E87F2D" w:rsidRPr="00E87F2D" w:rsidRDefault="00E87F2D" w:rsidP="00E87F2D">
      <w:pPr>
        <w:spacing w:after="0" w:line="240" w:lineRule="auto"/>
        <w:rPr>
          <w:rFonts w:eastAsia="Times New Roman" w:cs="Times New Roman"/>
          <w:sz w:val="24"/>
          <w:szCs w:val="24"/>
        </w:rPr>
      </w:pPr>
      <w:r w:rsidRPr="00E87F2D">
        <w:rPr>
          <w:rFonts w:eastAsia="Times New Roman" w:cs="Times New Roman"/>
          <w:b/>
          <w:bCs/>
          <w:sz w:val="24"/>
          <w:szCs w:val="24"/>
        </w:rPr>
        <w:t xml:space="preserve">REHABILITATION OF OFFENDERS ACT 1994 </w:t>
      </w:r>
    </w:p>
    <w:p w14:paraId="4485EBCD" w14:textId="77777777" w:rsidR="00E87F2D" w:rsidRPr="00E87F2D" w:rsidRDefault="00E87F2D" w:rsidP="00E87F2D">
      <w:pPr>
        <w:spacing w:after="0" w:line="240" w:lineRule="auto"/>
        <w:rPr>
          <w:rFonts w:eastAsia="Times New Roman" w:cs="Times New Roman"/>
          <w:sz w:val="24"/>
          <w:szCs w:val="24"/>
        </w:rPr>
      </w:pPr>
      <w:r w:rsidRPr="00E87F2D">
        <w:rPr>
          <w:rFonts w:eastAsia="Times New Roman" w:cs="Times New Roman"/>
          <w:sz w:val="24"/>
          <w:szCs w:val="24"/>
        </w:rPr>
        <w:t>Because of the nature of the work, this post is exempt from the provisions of Section 4(2) of the Rehabilitation of Offenders Act 1994 (Exceptions) Order 1995. Applicants for posts are not entitled to withhold information about convictions which for other purposes are “spent” under the provisions of the Act and in the event of employment any failure to disclose such convictions could result in disciplinary action or dismissal by the Practice. Any information given will be completely confidential and will be considered only in relation to an applicant of a position to which the order applies.</w:t>
      </w:r>
    </w:p>
    <w:p w14:paraId="60B4005F" w14:textId="77777777" w:rsidR="00E87F2D" w:rsidRPr="00E87F2D" w:rsidRDefault="00E87F2D" w:rsidP="00E87F2D">
      <w:pPr>
        <w:spacing w:after="0" w:line="240" w:lineRule="auto"/>
        <w:rPr>
          <w:rFonts w:eastAsia="Times New Roman" w:cs="Times New Roman"/>
          <w:sz w:val="24"/>
          <w:szCs w:val="24"/>
        </w:rPr>
      </w:pPr>
    </w:p>
    <w:p w14:paraId="4C3E38B6" w14:textId="7B3E5792" w:rsidR="00E87F2D" w:rsidRPr="00E87F2D" w:rsidRDefault="00E87F2D" w:rsidP="00E87F2D">
      <w:pPr>
        <w:pStyle w:val="NoSpacing"/>
        <w:rPr>
          <w:b/>
          <w:sz w:val="24"/>
          <w:szCs w:val="24"/>
        </w:rPr>
      </w:pPr>
      <w:r w:rsidRPr="00E87F2D">
        <w:rPr>
          <w:b/>
          <w:sz w:val="24"/>
          <w:szCs w:val="24"/>
        </w:rPr>
        <w:t xml:space="preserve">This job description is intended to provide an outline of key tasks and responsibilities only.  There may be other duties required of the post holder commensurate with the position.  This job description will be open to regular review and may be amended to take onto account development within the Practice.  All members of staff should be prepared to take on additional duties or relinquish existing duties </w:t>
      </w:r>
      <w:proofErr w:type="gramStart"/>
      <w:r w:rsidRPr="00E87F2D">
        <w:rPr>
          <w:b/>
          <w:sz w:val="24"/>
          <w:szCs w:val="24"/>
        </w:rPr>
        <w:t>in order to</w:t>
      </w:r>
      <w:proofErr w:type="gramEnd"/>
      <w:r w:rsidRPr="00E87F2D">
        <w:rPr>
          <w:b/>
          <w:sz w:val="24"/>
          <w:szCs w:val="24"/>
        </w:rPr>
        <w:t xml:space="preserve"> maintain the efficient running of the Practice. </w:t>
      </w:r>
    </w:p>
    <w:p w14:paraId="6E4F7B5B" w14:textId="20DFCEE2" w:rsidR="00E87F2D" w:rsidRDefault="00E87F2D" w:rsidP="00E87F2D">
      <w:pPr>
        <w:shd w:val="clear" w:color="auto" w:fill="FFFFFF" w:themeFill="background1"/>
        <w:rPr>
          <w:rFonts w:cstheme="minorHAnsi"/>
          <w:sz w:val="24"/>
          <w:szCs w:val="24"/>
        </w:rPr>
      </w:pPr>
    </w:p>
    <w:tbl>
      <w:tblPr>
        <w:tblStyle w:val="TableGrid"/>
        <w:tblW w:w="0" w:type="auto"/>
        <w:tblLook w:val="04A0" w:firstRow="1" w:lastRow="0" w:firstColumn="1" w:lastColumn="0" w:noHBand="0" w:noVBand="1"/>
      </w:tblPr>
      <w:tblGrid>
        <w:gridCol w:w="1696"/>
        <w:gridCol w:w="3686"/>
        <w:gridCol w:w="3634"/>
      </w:tblGrid>
      <w:tr w:rsidR="00253D00" w:rsidRPr="009F56A7" w14:paraId="358FAF9A" w14:textId="77777777" w:rsidTr="00253D00">
        <w:tc>
          <w:tcPr>
            <w:tcW w:w="1696" w:type="dxa"/>
          </w:tcPr>
          <w:p w14:paraId="08219BF4" w14:textId="56CE2BEE" w:rsidR="00253D00" w:rsidRPr="009F56A7" w:rsidRDefault="00253D00" w:rsidP="00E87F2D">
            <w:pPr>
              <w:rPr>
                <w:rFonts w:cstheme="minorHAnsi"/>
              </w:rPr>
            </w:pPr>
            <w:r w:rsidRPr="009F56A7">
              <w:rPr>
                <w:rFonts w:cstheme="minorHAnsi"/>
              </w:rPr>
              <w:t xml:space="preserve">CRITERIA </w:t>
            </w:r>
          </w:p>
        </w:tc>
        <w:tc>
          <w:tcPr>
            <w:tcW w:w="3686" w:type="dxa"/>
          </w:tcPr>
          <w:p w14:paraId="0C6895BE" w14:textId="6E404367" w:rsidR="00253D00" w:rsidRPr="009F56A7" w:rsidRDefault="00253D00" w:rsidP="00E87F2D">
            <w:pPr>
              <w:rPr>
                <w:rFonts w:cstheme="minorHAnsi"/>
              </w:rPr>
            </w:pPr>
            <w:r w:rsidRPr="009F56A7">
              <w:rPr>
                <w:rFonts w:cstheme="minorHAnsi"/>
              </w:rPr>
              <w:t>ESSENTIAL</w:t>
            </w:r>
          </w:p>
        </w:tc>
        <w:tc>
          <w:tcPr>
            <w:tcW w:w="3634" w:type="dxa"/>
          </w:tcPr>
          <w:p w14:paraId="2345530C" w14:textId="1A962F26" w:rsidR="00253D00" w:rsidRPr="009F56A7" w:rsidRDefault="00253D00" w:rsidP="00E87F2D">
            <w:pPr>
              <w:rPr>
                <w:rFonts w:cstheme="minorHAnsi"/>
              </w:rPr>
            </w:pPr>
            <w:r w:rsidRPr="009F56A7">
              <w:rPr>
                <w:rFonts w:cstheme="minorHAnsi"/>
              </w:rPr>
              <w:t xml:space="preserve">DESIRABLE </w:t>
            </w:r>
          </w:p>
        </w:tc>
      </w:tr>
      <w:tr w:rsidR="00253D00" w:rsidRPr="009F56A7" w14:paraId="03FE0BA9" w14:textId="77777777" w:rsidTr="009F56A7">
        <w:trPr>
          <w:trHeight w:val="2695"/>
        </w:trPr>
        <w:tc>
          <w:tcPr>
            <w:tcW w:w="1696" w:type="dxa"/>
          </w:tcPr>
          <w:p w14:paraId="76AA884D" w14:textId="791570DE" w:rsidR="00253D00" w:rsidRPr="009F56A7" w:rsidRDefault="00253D00" w:rsidP="00E87F2D">
            <w:pPr>
              <w:rPr>
                <w:rFonts w:cstheme="minorHAnsi"/>
              </w:rPr>
            </w:pPr>
            <w:r w:rsidRPr="009F56A7">
              <w:rPr>
                <w:rFonts w:cstheme="minorHAnsi"/>
              </w:rPr>
              <w:t>Qualification</w:t>
            </w:r>
          </w:p>
          <w:p w14:paraId="64508248" w14:textId="4FC47356" w:rsidR="00253D00" w:rsidRPr="009F56A7" w:rsidRDefault="00253D00" w:rsidP="00E87F2D">
            <w:pPr>
              <w:rPr>
                <w:rFonts w:cstheme="minorHAnsi"/>
              </w:rPr>
            </w:pPr>
          </w:p>
        </w:tc>
        <w:tc>
          <w:tcPr>
            <w:tcW w:w="3686" w:type="dxa"/>
          </w:tcPr>
          <w:p w14:paraId="76DFC501" w14:textId="77777777" w:rsidR="00253D00" w:rsidRPr="009F56A7" w:rsidRDefault="00253D00" w:rsidP="00253D00">
            <w:pPr>
              <w:rPr>
                <w:rFonts w:cstheme="minorHAnsi"/>
              </w:rPr>
            </w:pPr>
            <w:r w:rsidRPr="009F56A7">
              <w:rPr>
                <w:rFonts w:cstheme="minorHAnsi"/>
              </w:rPr>
              <w:t xml:space="preserve">Registered paramedic with a BSc in paramedicine or equivalent </w:t>
            </w:r>
          </w:p>
          <w:p w14:paraId="68A73C4C" w14:textId="77777777" w:rsidR="00253D00" w:rsidRPr="009F56A7" w:rsidRDefault="00253D00" w:rsidP="00253D00">
            <w:pPr>
              <w:rPr>
                <w:rFonts w:cstheme="minorHAnsi"/>
              </w:rPr>
            </w:pPr>
            <w:r w:rsidRPr="009F56A7">
              <w:rPr>
                <w:rFonts w:cstheme="minorHAnsi"/>
              </w:rPr>
              <w:t>Current registration with the HCPC professional body</w:t>
            </w:r>
          </w:p>
          <w:p w14:paraId="72C12D30" w14:textId="6C6D596A" w:rsidR="00253D00" w:rsidRPr="009F56A7" w:rsidRDefault="00253D00" w:rsidP="00253D00">
            <w:pPr>
              <w:rPr>
                <w:rFonts w:cstheme="minorHAnsi"/>
              </w:rPr>
            </w:pPr>
            <w:r w:rsidRPr="009F56A7">
              <w:rPr>
                <w:rFonts w:cstheme="minorHAnsi"/>
              </w:rPr>
              <w:t xml:space="preserve">Level 7 learning  </w:t>
            </w:r>
          </w:p>
          <w:p w14:paraId="573D56B8" w14:textId="77777777" w:rsidR="00253D00" w:rsidRDefault="00253D00" w:rsidP="00E87F2D">
            <w:pPr>
              <w:rPr>
                <w:rFonts w:cstheme="minorHAnsi"/>
              </w:rPr>
            </w:pPr>
            <w:r w:rsidRPr="009F56A7">
              <w:rPr>
                <w:rFonts w:cstheme="minorHAnsi"/>
              </w:rPr>
              <w:t xml:space="preserve">Full driving licence </w:t>
            </w:r>
          </w:p>
          <w:p w14:paraId="7FA2EE1A" w14:textId="451F4149" w:rsidR="00DE7696" w:rsidRPr="00DE7696" w:rsidRDefault="00DE7696" w:rsidP="00E87F2D">
            <w:pPr>
              <w:rPr>
                <w:rFonts w:cstheme="minorHAnsi"/>
              </w:rPr>
            </w:pPr>
          </w:p>
        </w:tc>
        <w:tc>
          <w:tcPr>
            <w:tcW w:w="3634" w:type="dxa"/>
          </w:tcPr>
          <w:p w14:paraId="3284EF19" w14:textId="1CE67FC6" w:rsidR="009F56A7" w:rsidRDefault="009F56A7" w:rsidP="00253D00">
            <w:pPr>
              <w:rPr>
                <w:rFonts w:cstheme="minorHAnsi"/>
              </w:rPr>
            </w:pPr>
            <w:r w:rsidRPr="009F56A7">
              <w:rPr>
                <w:rFonts w:cstheme="minorHAnsi"/>
              </w:rPr>
              <w:t>Post graduate diploma or degree (Advanced Practice Qualification)</w:t>
            </w:r>
          </w:p>
          <w:p w14:paraId="51C09284" w14:textId="16FCA707" w:rsidR="00DE7696" w:rsidRPr="009F56A7" w:rsidRDefault="00DE7696" w:rsidP="00253D00">
            <w:pPr>
              <w:rPr>
                <w:rFonts w:cstheme="minorHAnsi"/>
              </w:rPr>
            </w:pPr>
            <w:r w:rsidRPr="00DE7696">
              <w:rPr>
                <w:rFonts w:cstheme="minorHAnsi"/>
              </w:rPr>
              <w:t xml:space="preserve">Completed Level 7 competencies of the Advanced Clinical Practice Framework </w:t>
            </w:r>
          </w:p>
          <w:p w14:paraId="6A196CF5" w14:textId="328E9692" w:rsidR="00253D00" w:rsidRPr="009F56A7" w:rsidRDefault="00253D00" w:rsidP="00253D00">
            <w:pPr>
              <w:rPr>
                <w:rFonts w:cstheme="minorHAnsi"/>
              </w:rPr>
            </w:pPr>
            <w:r w:rsidRPr="009F56A7">
              <w:rPr>
                <w:rFonts w:cstheme="minorHAnsi"/>
              </w:rPr>
              <w:t xml:space="preserve">Non-medical prescriber </w:t>
            </w:r>
            <w:r w:rsidR="009F56A7">
              <w:rPr>
                <w:rFonts w:cstheme="minorHAnsi"/>
              </w:rPr>
              <w:t>qualification</w:t>
            </w:r>
          </w:p>
          <w:p w14:paraId="56DC89FD" w14:textId="77777777" w:rsidR="00253D00" w:rsidRDefault="00253D00" w:rsidP="00E87F2D">
            <w:pPr>
              <w:rPr>
                <w:rFonts w:cstheme="minorHAnsi"/>
              </w:rPr>
            </w:pPr>
            <w:r w:rsidRPr="009F56A7">
              <w:rPr>
                <w:rFonts w:cstheme="minorHAnsi"/>
              </w:rPr>
              <w:t xml:space="preserve">Teaching qualification </w:t>
            </w:r>
          </w:p>
          <w:p w14:paraId="28955581" w14:textId="65A68C6B" w:rsidR="00DE7696" w:rsidRPr="00DE7696" w:rsidRDefault="00DE7696" w:rsidP="00E87F2D">
            <w:pPr>
              <w:rPr>
                <w:rFonts w:cstheme="minorHAnsi"/>
              </w:rPr>
            </w:pPr>
            <w:r w:rsidRPr="00DE7696">
              <w:rPr>
                <w:rFonts w:cstheme="minorHAnsi"/>
              </w:rPr>
              <w:t>Completed Stage 1: Knowledge, Skills &amp; Attributes (KSA)</w:t>
            </w:r>
          </w:p>
        </w:tc>
      </w:tr>
      <w:tr w:rsidR="00253D00" w:rsidRPr="009F56A7" w14:paraId="65A31EBA" w14:textId="77777777" w:rsidTr="00253D00">
        <w:tc>
          <w:tcPr>
            <w:tcW w:w="1696" w:type="dxa"/>
          </w:tcPr>
          <w:p w14:paraId="4412050C" w14:textId="1C913DB6" w:rsidR="00253D00" w:rsidRPr="009F56A7" w:rsidRDefault="00253D00" w:rsidP="00253D00">
            <w:pPr>
              <w:rPr>
                <w:rFonts w:cstheme="minorHAnsi"/>
              </w:rPr>
            </w:pPr>
            <w:r w:rsidRPr="009F56A7">
              <w:rPr>
                <w:rFonts w:cstheme="minorHAnsi"/>
              </w:rPr>
              <w:t xml:space="preserve">Experience </w:t>
            </w:r>
          </w:p>
        </w:tc>
        <w:tc>
          <w:tcPr>
            <w:tcW w:w="3686" w:type="dxa"/>
          </w:tcPr>
          <w:p w14:paraId="64B271D1" w14:textId="77777777" w:rsidR="00253D00" w:rsidRPr="009F56A7" w:rsidRDefault="00253D00" w:rsidP="00253D00">
            <w:pPr>
              <w:spacing w:after="0" w:line="240" w:lineRule="auto"/>
              <w:rPr>
                <w:rFonts w:cstheme="minorHAnsi"/>
              </w:rPr>
            </w:pPr>
            <w:r w:rsidRPr="009F56A7">
              <w:rPr>
                <w:rFonts w:cstheme="minorHAnsi"/>
              </w:rPr>
              <w:t xml:space="preserve">At least 3 years post registration clinical experience in Practice OR proof of equivalent experience in Practice relevant to Urgent Care or General Practice </w:t>
            </w:r>
          </w:p>
          <w:p w14:paraId="727A9BA8" w14:textId="77777777" w:rsidR="00253D00" w:rsidRPr="009F56A7" w:rsidRDefault="00253D00" w:rsidP="00253D00">
            <w:pPr>
              <w:rPr>
                <w:rFonts w:cstheme="minorHAnsi"/>
              </w:rPr>
            </w:pPr>
          </w:p>
          <w:p w14:paraId="3DD934DD" w14:textId="3D048BF9" w:rsidR="00253D00" w:rsidRPr="009F56A7" w:rsidRDefault="00253D00" w:rsidP="00253D00">
            <w:pPr>
              <w:rPr>
                <w:rFonts w:cstheme="minorHAnsi"/>
              </w:rPr>
            </w:pPr>
            <w:r w:rsidRPr="009F56A7">
              <w:rPr>
                <w:rFonts w:cstheme="minorHAnsi"/>
              </w:rPr>
              <w:lastRenderedPageBreak/>
              <w:t>Experience in examination of adults and children</w:t>
            </w:r>
          </w:p>
          <w:p w14:paraId="50CDD96D" w14:textId="77777777" w:rsidR="00253D00" w:rsidRPr="009F56A7" w:rsidRDefault="00253D00" w:rsidP="00253D00">
            <w:pPr>
              <w:pStyle w:val="Default"/>
              <w:rPr>
                <w:rFonts w:asciiTheme="minorHAnsi" w:hAnsiTheme="minorHAnsi" w:cstheme="minorHAnsi"/>
                <w:sz w:val="22"/>
                <w:szCs w:val="22"/>
              </w:rPr>
            </w:pPr>
            <w:r w:rsidRPr="009F56A7">
              <w:rPr>
                <w:rFonts w:asciiTheme="minorHAnsi" w:hAnsiTheme="minorHAnsi" w:cstheme="minorHAnsi"/>
                <w:sz w:val="22"/>
                <w:szCs w:val="22"/>
              </w:rPr>
              <w:t xml:space="preserve">Demonstrable experience of CPD and desire to actively engage in ongoing learning of self and others. </w:t>
            </w:r>
          </w:p>
          <w:p w14:paraId="041B0DF5" w14:textId="77777777" w:rsidR="00253D00" w:rsidRPr="009F56A7" w:rsidRDefault="00253D00" w:rsidP="00253D00">
            <w:pPr>
              <w:pStyle w:val="Default"/>
              <w:rPr>
                <w:rFonts w:asciiTheme="minorHAnsi" w:hAnsiTheme="minorHAnsi" w:cstheme="minorHAnsi"/>
                <w:sz w:val="22"/>
                <w:szCs w:val="22"/>
              </w:rPr>
            </w:pPr>
          </w:p>
          <w:p w14:paraId="1CF31DF0" w14:textId="77777777" w:rsidR="00253D00" w:rsidRPr="009F56A7" w:rsidRDefault="00253D00" w:rsidP="00253D00">
            <w:pPr>
              <w:pStyle w:val="Default"/>
              <w:rPr>
                <w:rFonts w:asciiTheme="minorHAnsi" w:hAnsiTheme="minorHAnsi" w:cstheme="minorHAnsi"/>
                <w:sz w:val="22"/>
                <w:szCs w:val="22"/>
              </w:rPr>
            </w:pPr>
          </w:p>
          <w:p w14:paraId="35D040ED" w14:textId="56E74E18" w:rsidR="00253D00" w:rsidRPr="009F56A7" w:rsidRDefault="00253D00" w:rsidP="00253D00">
            <w:pPr>
              <w:pStyle w:val="Default"/>
              <w:rPr>
                <w:rFonts w:asciiTheme="minorHAnsi" w:hAnsiTheme="minorHAnsi" w:cstheme="minorHAnsi"/>
                <w:sz w:val="22"/>
                <w:szCs w:val="22"/>
              </w:rPr>
            </w:pPr>
            <w:r w:rsidRPr="009F56A7">
              <w:rPr>
                <w:rFonts w:asciiTheme="minorHAnsi" w:hAnsiTheme="minorHAnsi" w:cstheme="minorHAnsi"/>
                <w:sz w:val="22"/>
                <w:szCs w:val="22"/>
              </w:rPr>
              <w:t xml:space="preserve">Able to work under pressure and managing varying workloads and changing </w:t>
            </w:r>
            <w:proofErr w:type="gramStart"/>
            <w:r w:rsidRPr="009F56A7">
              <w:rPr>
                <w:rFonts w:asciiTheme="minorHAnsi" w:hAnsiTheme="minorHAnsi" w:cstheme="minorHAnsi"/>
                <w:sz w:val="22"/>
                <w:szCs w:val="22"/>
              </w:rPr>
              <w:t>demands</w:t>
            </w:r>
            <w:proofErr w:type="gramEnd"/>
          </w:p>
          <w:p w14:paraId="11579B8B" w14:textId="77777777" w:rsidR="00253D00" w:rsidRPr="009F56A7" w:rsidRDefault="00253D00" w:rsidP="00253D00">
            <w:pPr>
              <w:pStyle w:val="Default"/>
              <w:rPr>
                <w:rFonts w:asciiTheme="minorHAnsi" w:hAnsiTheme="minorHAnsi" w:cstheme="minorHAnsi"/>
                <w:sz w:val="22"/>
                <w:szCs w:val="22"/>
              </w:rPr>
            </w:pPr>
          </w:p>
          <w:p w14:paraId="02586F1C" w14:textId="5F256526" w:rsidR="00253D00" w:rsidRPr="009F56A7" w:rsidRDefault="00253D00" w:rsidP="00253D00">
            <w:pPr>
              <w:rPr>
                <w:rFonts w:cstheme="minorHAnsi"/>
              </w:rPr>
            </w:pPr>
            <w:r w:rsidRPr="009F56A7">
              <w:rPr>
                <w:rFonts w:cstheme="minorHAnsi"/>
              </w:rPr>
              <w:t>Experience as an autonomous practitioner diagnosing and treating patients.</w:t>
            </w:r>
          </w:p>
        </w:tc>
        <w:tc>
          <w:tcPr>
            <w:tcW w:w="3634" w:type="dxa"/>
          </w:tcPr>
          <w:p w14:paraId="238CCACD" w14:textId="77777777" w:rsidR="00253D00" w:rsidRPr="009F56A7" w:rsidRDefault="00253D00" w:rsidP="00253D00">
            <w:pPr>
              <w:rPr>
                <w:rFonts w:cstheme="minorHAnsi"/>
              </w:rPr>
            </w:pPr>
            <w:r w:rsidRPr="009F56A7">
              <w:rPr>
                <w:rFonts w:cstheme="minorHAnsi"/>
              </w:rPr>
              <w:lastRenderedPageBreak/>
              <w:t>Walk in Centre, /A&amp;E/Primary Care experience</w:t>
            </w:r>
          </w:p>
          <w:p w14:paraId="7C7EFF69" w14:textId="77777777" w:rsidR="00253D00" w:rsidRDefault="00253D00" w:rsidP="00253D00">
            <w:pPr>
              <w:rPr>
                <w:rFonts w:cstheme="minorHAnsi"/>
              </w:rPr>
            </w:pPr>
            <w:r w:rsidRPr="009F56A7">
              <w:rPr>
                <w:rFonts w:cstheme="minorHAnsi"/>
              </w:rPr>
              <w:t>Experience of chronic disease management</w:t>
            </w:r>
          </w:p>
          <w:p w14:paraId="440552DF" w14:textId="2DDAA901" w:rsidR="00950823" w:rsidRPr="00950823" w:rsidRDefault="00950823" w:rsidP="00950823">
            <w:pPr>
              <w:pStyle w:val="BodyTextIndent"/>
              <w:ind w:left="0"/>
              <w:jc w:val="left"/>
              <w:rPr>
                <w:rFonts w:asciiTheme="minorHAnsi" w:hAnsiTheme="minorHAnsi" w:cstheme="minorHAnsi"/>
                <w:i w:val="0"/>
                <w:iCs w:val="0"/>
                <w:sz w:val="22"/>
                <w:szCs w:val="22"/>
              </w:rPr>
            </w:pPr>
            <w:r w:rsidRPr="00950823">
              <w:rPr>
                <w:rFonts w:asciiTheme="minorHAnsi" w:hAnsiTheme="minorHAnsi" w:cstheme="minorHAnsi"/>
                <w:i w:val="0"/>
                <w:iCs w:val="0"/>
                <w:sz w:val="22"/>
                <w:szCs w:val="22"/>
              </w:rPr>
              <w:t xml:space="preserve">Teaching / Mentoring experience </w:t>
            </w:r>
          </w:p>
          <w:p w14:paraId="15AB3F2B" w14:textId="6278814D" w:rsidR="009F56A7" w:rsidRPr="009F56A7" w:rsidRDefault="009F56A7" w:rsidP="00253D00">
            <w:pPr>
              <w:rPr>
                <w:rFonts w:cstheme="minorHAnsi"/>
              </w:rPr>
            </w:pPr>
          </w:p>
        </w:tc>
      </w:tr>
      <w:tr w:rsidR="00253D00" w:rsidRPr="009F56A7" w14:paraId="609239CB" w14:textId="77777777" w:rsidTr="00253D00">
        <w:tc>
          <w:tcPr>
            <w:tcW w:w="1696" w:type="dxa"/>
          </w:tcPr>
          <w:p w14:paraId="3DDEA8B3" w14:textId="2451E05D" w:rsidR="00253D00" w:rsidRPr="009F56A7" w:rsidRDefault="00253D00" w:rsidP="00253D00">
            <w:pPr>
              <w:rPr>
                <w:rFonts w:cstheme="minorHAnsi"/>
              </w:rPr>
            </w:pPr>
            <w:r w:rsidRPr="009F56A7">
              <w:rPr>
                <w:rFonts w:cstheme="minorHAnsi"/>
              </w:rPr>
              <w:t>Skills and knowledge</w:t>
            </w:r>
          </w:p>
        </w:tc>
        <w:tc>
          <w:tcPr>
            <w:tcW w:w="3686" w:type="dxa"/>
          </w:tcPr>
          <w:p w14:paraId="33BA2671" w14:textId="77777777" w:rsidR="00253D00" w:rsidRPr="009F56A7" w:rsidRDefault="00253D00" w:rsidP="00253D00">
            <w:pPr>
              <w:spacing w:after="0" w:line="240" w:lineRule="auto"/>
              <w:rPr>
                <w:rFonts w:cstheme="minorHAnsi"/>
              </w:rPr>
            </w:pPr>
            <w:r w:rsidRPr="009F56A7">
              <w:rPr>
                <w:rFonts w:cstheme="minorHAnsi"/>
              </w:rPr>
              <w:t xml:space="preserve">Demonstrates specialist clinical expertise underpinned by theory acquired through </w:t>
            </w:r>
            <w:proofErr w:type="gramStart"/>
            <w:r w:rsidRPr="009F56A7">
              <w:rPr>
                <w:rFonts w:cstheme="minorHAnsi"/>
              </w:rPr>
              <w:t>CPD</w:t>
            </w:r>
            <w:proofErr w:type="gramEnd"/>
            <w:r w:rsidRPr="009F56A7">
              <w:rPr>
                <w:rFonts w:cstheme="minorHAnsi"/>
              </w:rPr>
              <w:t xml:space="preserve"> </w:t>
            </w:r>
          </w:p>
          <w:p w14:paraId="076188A8" w14:textId="77777777" w:rsidR="00253D00" w:rsidRPr="009F56A7" w:rsidRDefault="00253D00" w:rsidP="00253D00">
            <w:pPr>
              <w:spacing w:after="0" w:line="240" w:lineRule="auto"/>
              <w:rPr>
                <w:rFonts w:cstheme="minorHAnsi"/>
              </w:rPr>
            </w:pPr>
          </w:p>
          <w:p w14:paraId="43C45312" w14:textId="5D5DBBE5" w:rsidR="00253D00" w:rsidRDefault="00253D00" w:rsidP="00253D00">
            <w:pPr>
              <w:spacing w:after="0" w:line="240" w:lineRule="auto"/>
              <w:rPr>
                <w:rFonts w:cstheme="minorHAnsi"/>
              </w:rPr>
            </w:pPr>
            <w:r w:rsidRPr="009F56A7">
              <w:rPr>
                <w:rFonts w:cstheme="minorHAnsi"/>
              </w:rPr>
              <w:t xml:space="preserve">Effective communicator able to deliver complex and highly sensitive </w:t>
            </w:r>
            <w:r w:rsidR="009F56A7" w:rsidRPr="009F56A7">
              <w:rPr>
                <w:rFonts w:cstheme="minorHAnsi"/>
              </w:rPr>
              <w:t>information.</w:t>
            </w:r>
          </w:p>
          <w:p w14:paraId="2DD662BB" w14:textId="77777777" w:rsidR="00253D00" w:rsidRPr="009F56A7" w:rsidRDefault="00253D00" w:rsidP="00253D00">
            <w:pPr>
              <w:spacing w:after="0" w:line="240" w:lineRule="auto"/>
              <w:rPr>
                <w:rFonts w:cstheme="minorHAnsi"/>
              </w:rPr>
            </w:pPr>
            <w:r w:rsidRPr="009F56A7">
              <w:rPr>
                <w:rFonts w:cstheme="minorHAnsi"/>
              </w:rPr>
              <w:t xml:space="preserve">Excellent clinical reasoning / clinical decision </w:t>
            </w:r>
            <w:proofErr w:type="gramStart"/>
            <w:r w:rsidRPr="009F56A7">
              <w:rPr>
                <w:rFonts w:cstheme="minorHAnsi"/>
              </w:rPr>
              <w:t>making</w:t>
            </w:r>
            <w:proofErr w:type="gramEnd"/>
            <w:r w:rsidRPr="009F56A7">
              <w:rPr>
                <w:rFonts w:cstheme="minorHAnsi"/>
              </w:rPr>
              <w:t xml:space="preserve"> </w:t>
            </w:r>
          </w:p>
          <w:p w14:paraId="14966DDD" w14:textId="77777777" w:rsidR="00253D00" w:rsidRPr="009F56A7" w:rsidRDefault="00253D00" w:rsidP="00253D00">
            <w:pPr>
              <w:spacing w:after="0" w:line="240" w:lineRule="auto"/>
              <w:rPr>
                <w:rFonts w:cstheme="minorHAnsi"/>
              </w:rPr>
            </w:pPr>
          </w:p>
          <w:p w14:paraId="6A016729" w14:textId="77777777" w:rsidR="00253D00" w:rsidRPr="009F56A7" w:rsidRDefault="00253D00" w:rsidP="00253D00">
            <w:pPr>
              <w:spacing w:after="0" w:line="240" w:lineRule="auto"/>
              <w:rPr>
                <w:rFonts w:cstheme="minorHAnsi"/>
              </w:rPr>
            </w:pPr>
            <w:r w:rsidRPr="009F56A7">
              <w:rPr>
                <w:rFonts w:cstheme="minorHAnsi"/>
              </w:rPr>
              <w:t xml:space="preserve">Ability to work as part of a multi skilled </w:t>
            </w:r>
            <w:proofErr w:type="gramStart"/>
            <w:r w:rsidRPr="009F56A7">
              <w:rPr>
                <w:rFonts w:cstheme="minorHAnsi"/>
              </w:rPr>
              <w:t>team</w:t>
            </w:r>
            <w:proofErr w:type="gramEnd"/>
          </w:p>
          <w:p w14:paraId="52DF92B8" w14:textId="77777777" w:rsidR="00253D00" w:rsidRPr="009F56A7" w:rsidRDefault="00253D00" w:rsidP="00253D00">
            <w:pPr>
              <w:spacing w:after="0" w:line="240" w:lineRule="auto"/>
              <w:rPr>
                <w:rFonts w:cstheme="minorHAnsi"/>
              </w:rPr>
            </w:pPr>
          </w:p>
          <w:p w14:paraId="660C7C3A" w14:textId="77777777" w:rsidR="00253D00" w:rsidRPr="009F56A7" w:rsidRDefault="00253D00" w:rsidP="00253D00">
            <w:pPr>
              <w:spacing w:after="0" w:line="240" w:lineRule="auto"/>
              <w:rPr>
                <w:rFonts w:cstheme="minorHAnsi"/>
              </w:rPr>
            </w:pPr>
            <w:r w:rsidRPr="009F56A7">
              <w:rPr>
                <w:rFonts w:cstheme="minorHAnsi"/>
              </w:rPr>
              <w:t>Excellent computer skills</w:t>
            </w:r>
          </w:p>
          <w:p w14:paraId="08069FAE" w14:textId="77777777" w:rsidR="00253D00" w:rsidRPr="009F56A7" w:rsidRDefault="00253D00" w:rsidP="00253D00">
            <w:pPr>
              <w:spacing w:after="0" w:line="240" w:lineRule="auto"/>
              <w:rPr>
                <w:rFonts w:cstheme="minorHAnsi"/>
              </w:rPr>
            </w:pPr>
          </w:p>
          <w:p w14:paraId="01288B30" w14:textId="77777777" w:rsidR="00253D00" w:rsidRPr="009F56A7" w:rsidRDefault="00253D00" w:rsidP="00253D00">
            <w:pPr>
              <w:spacing w:after="0" w:line="240" w:lineRule="auto"/>
              <w:rPr>
                <w:rFonts w:cstheme="minorHAnsi"/>
              </w:rPr>
            </w:pPr>
            <w:r w:rsidRPr="009F56A7">
              <w:rPr>
                <w:rFonts w:cstheme="minorHAnsi"/>
              </w:rPr>
              <w:t xml:space="preserve">Able to work autonomously and within professional boundaries, prioritising own </w:t>
            </w:r>
            <w:proofErr w:type="gramStart"/>
            <w:r w:rsidRPr="009F56A7">
              <w:rPr>
                <w:rFonts w:cstheme="minorHAnsi"/>
              </w:rPr>
              <w:t>workload</w:t>
            </w:r>
            <w:proofErr w:type="gramEnd"/>
          </w:p>
          <w:p w14:paraId="0B707407" w14:textId="77777777" w:rsidR="00253D00" w:rsidRPr="009F56A7" w:rsidRDefault="00253D00" w:rsidP="00253D00">
            <w:pPr>
              <w:spacing w:after="0" w:line="240" w:lineRule="auto"/>
              <w:rPr>
                <w:rFonts w:cstheme="minorHAnsi"/>
              </w:rPr>
            </w:pPr>
          </w:p>
          <w:p w14:paraId="741FDDDF" w14:textId="77777777" w:rsidR="00253D00" w:rsidRPr="009F56A7" w:rsidRDefault="00253D00" w:rsidP="00253D00">
            <w:pPr>
              <w:spacing w:after="0" w:line="240" w:lineRule="auto"/>
              <w:rPr>
                <w:rFonts w:cstheme="minorHAnsi"/>
              </w:rPr>
            </w:pPr>
            <w:r w:rsidRPr="009F56A7">
              <w:rPr>
                <w:rFonts w:cstheme="minorHAnsi"/>
              </w:rPr>
              <w:t xml:space="preserve">Able to seek support from peers as necessary – recognising that help is required if patients present with conditions outside the sphere of their own clinical </w:t>
            </w:r>
            <w:proofErr w:type="gramStart"/>
            <w:r w:rsidRPr="009F56A7">
              <w:rPr>
                <w:rFonts w:cstheme="minorHAnsi"/>
              </w:rPr>
              <w:t>knowledge</w:t>
            </w:r>
            <w:proofErr w:type="gramEnd"/>
          </w:p>
          <w:p w14:paraId="058FBB99" w14:textId="77777777" w:rsidR="00253D00" w:rsidRPr="009F56A7" w:rsidRDefault="00253D00" w:rsidP="00253D00">
            <w:pPr>
              <w:spacing w:after="0" w:line="240" w:lineRule="auto"/>
              <w:rPr>
                <w:rFonts w:cstheme="minorHAnsi"/>
              </w:rPr>
            </w:pPr>
          </w:p>
          <w:p w14:paraId="726839F4" w14:textId="77777777" w:rsidR="00253D00" w:rsidRPr="009F56A7" w:rsidRDefault="00253D00" w:rsidP="00253D00">
            <w:pPr>
              <w:rPr>
                <w:rFonts w:cstheme="minorHAnsi"/>
              </w:rPr>
            </w:pPr>
            <w:r w:rsidRPr="009F56A7">
              <w:rPr>
                <w:rFonts w:cstheme="minorHAnsi"/>
              </w:rPr>
              <w:t>Excellent interpersonal skills</w:t>
            </w:r>
          </w:p>
          <w:p w14:paraId="35E010E7" w14:textId="77777777" w:rsidR="00E96576" w:rsidRPr="009F56A7" w:rsidRDefault="00E96576" w:rsidP="00253D00">
            <w:pPr>
              <w:rPr>
                <w:rFonts w:cstheme="minorHAnsi"/>
              </w:rPr>
            </w:pPr>
            <w:r w:rsidRPr="009F56A7">
              <w:rPr>
                <w:rFonts w:cstheme="minorHAnsi"/>
              </w:rPr>
              <w:t xml:space="preserve">Understands the importance of evidence based </w:t>
            </w:r>
            <w:proofErr w:type="gramStart"/>
            <w:r w:rsidRPr="009F56A7">
              <w:rPr>
                <w:rFonts w:cstheme="minorHAnsi"/>
              </w:rPr>
              <w:t>practice</w:t>
            </w:r>
            <w:proofErr w:type="gramEnd"/>
          </w:p>
          <w:p w14:paraId="2C50C607" w14:textId="77777777" w:rsidR="009F56A7" w:rsidRDefault="009F56A7" w:rsidP="00253D00">
            <w:pPr>
              <w:rPr>
                <w:rFonts w:cstheme="minorHAnsi"/>
              </w:rPr>
            </w:pPr>
            <w:r w:rsidRPr="009F56A7">
              <w:rPr>
                <w:rFonts w:cstheme="minorHAnsi"/>
              </w:rPr>
              <w:t>Experience with clinical risk management</w:t>
            </w:r>
          </w:p>
          <w:p w14:paraId="31C9C9BE" w14:textId="77777777" w:rsidR="00950823" w:rsidRPr="00950823" w:rsidRDefault="00950823" w:rsidP="00950823">
            <w:pPr>
              <w:pStyle w:val="BodyTextIndent"/>
              <w:ind w:left="0"/>
              <w:jc w:val="left"/>
              <w:rPr>
                <w:rFonts w:asciiTheme="minorHAnsi" w:hAnsiTheme="minorHAnsi" w:cstheme="minorHAnsi"/>
                <w:i w:val="0"/>
                <w:iCs w:val="0"/>
                <w:sz w:val="22"/>
                <w:szCs w:val="22"/>
              </w:rPr>
            </w:pPr>
            <w:r w:rsidRPr="00950823">
              <w:rPr>
                <w:rFonts w:asciiTheme="minorHAnsi" w:hAnsiTheme="minorHAnsi" w:cstheme="minorHAnsi"/>
                <w:i w:val="0"/>
                <w:iCs w:val="0"/>
                <w:sz w:val="22"/>
                <w:szCs w:val="22"/>
              </w:rPr>
              <w:lastRenderedPageBreak/>
              <w:t xml:space="preserve">Knowledge of national standards that inform practice (e.g. National Service Frameworks, NICE guidelines </w:t>
            </w:r>
            <w:proofErr w:type="spellStart"/>
            <w:r w:rsidRPr="00950823">
              <w:rPr>
                <w:rFonts w:asciiTheme="minorHAnsi" w:hAnsiTheme="minorHAnsi" w:cstheme="minorHAnsi"/>
                <w:i w:val="0"/>
                <w:iCs w:val="0"/>
                <w:sz w:val="22"/>
                <w:szCs w:val="22"/>
              </w:rPr>
              <w:t>etc</w:t>
            </w:r>
            <w:proofErr w:type="spellEnd"/>
            <w:r w:rsidRPr="00950823">
              <w:rPr>
                <w:rFonts w:asciiTheme="minorHAnsi" w:hAnsiTheme="minorHAnsi" w:cstheme="minorHAnsi"/>
                <w:i w:val="0"/>
                <w:iCs w:val="0"/>
                <w:sz w:val="22"/>
                <w:szCs w:val="22"/>
              </w:rPr>
              <w:t>)</w:t>
            </w:r>
          </w:p>
          <w:p w14:paraId="21FAC0C8" w14:textId="46AE6B22" w:rsidR="00950823" w:rsidRPr="009F56A7" w:rsidRDefault="00950823" w:rsidP="00253D00">
            <w:pPr>
              <w:rPr>
                <w:rFonts w:cstheme="minorHAnsi"/>
              </w:rPr>
            </w:pPr>
          </w:p>
        </w:tc>
        <w:tc>
          <w:tcPr>
            <w:tcW w:w="3634" w:type="dxa"/>
          </w:tcPr>
          <w:p w14:paraId="12464E28" w14:textId="08CACD9E" w:rsidR="00253D00" w:rsidRPr="009F56A7" w:rsidRDefault="00253D00" w:rsidP="00253D00">
            <w:pPr>
              <w:rPr>
                <w:rFonts w:cstheme="minorHAnsi"/>
              </w:rPr>
            </w:pPr>
            <w:r w:rsidRPr="009F56A7">
              <w:rPr>
                <w:rFonts w:cstheme="minorHAnsi"/>
              </w:rPr>
              <w:lastRenderedPageBreak/>
              <w:t xml:space="preserve">Evidence of involvement in the development of programmes of care, </w:t>
            </w:r>
            <w:proofErr w:type="gramStart"/>
            <w:r w:rsidRPr="009F56A7">
              <w:rPr>
                <w:rFonts w:cstheme="minorHAnsi"/>
              </w:rPr>
              <w:t>protocols</w:t>
            </w:r>
            <w:proofErr w:type="gramEnd"/>
            <w:r w:rsidRPr="009F56A7">
              <w:rPr>
                <w:rFonts w:cstheme="minorHAnsi"/>
              </w:rPr>
              <w:t xml:space="preserve"> and clinical audit </w:t>
            </w:r>
          </w:p>
          <w:p w14:paraId="03618943" w14:textId="77777777" w:rsidR="009F56A7" w:rsidRDefault="009F56A7" w:rsidP="00253D00">
            <w:pPr>
              <w:rPr>
                <w:rFonts w:cstheme="minorHAnsi"/>
              </w:rPr>
            </w:pPr>
          </w:p>
          <w:p w14:paraId="32C92283" w14:textId="77777777" w:rsidR="009F56A7" w:rsidRDefault="009F56A7" w:rsidP="00253D00">
            <w:pPr>
              <w:rPr>
                <w:rFonts w:cstheme="minorHAnsi"/>
              </w:rPr>
            </w:pPr>
          </w:p>
          <w:p w14:paraId="70764A10" w14:textId="693DD820" w:rsidR="009F56A7" w:rsidRPr="009F56A7" w:rsidRDefault="009F56A7" w:rsidP="00253D00">
            <w:pPr>
              <w:rPr>
                <w:rFonts w:cstheme="minorHAnsi"/>
              </w:rPr>
            </w:pPr>
            <w:r w:rsidRPr="009F56A7">
              <w:rPr>
                <w:rFonts w:cstheme="minorHAnsi"/>
              </w:rPr>
              <w:t>Requesting pathology tests and processing the results, advising patients accordingly</w:t>
            </w:r>
          </w:p>
          <w:p w14:paraId="1D63D23E" w14:textId="77777777" w:rsidR="00253D00" w:rsidRPr="009F56A7" w:rsidRDefault="009F56A7" w:rsidP="00253D00">
            <w:pPr>
              <w:rPr>
                <w:rFonts w:cstheme="minorHAnsi"/>
              </w:rPr>
            </w:pPr>
            <w:r w:rsidRPr="009F56A7">
              <w:rPr>
                <w:rFonts w:cstheme="minorHAnsi"/>
              </w:rPr>
              <w:t>Knowledge of public health issues in the local area</w:t>
            </w:r>
          </w:p>
          <w:p w14:paraId="0D1E64F6" w14:textId="77777777" w:rsidR="009F56A7" w:rsidRPr="009F56A7" w:rsidRDefault="009F56A7" w:rsidP="00253D00">
            <w:pPr>
              <w:rPr>
                <w:rFonts w:cstheme="minorHAnsi"/>
              </w:rPr>
            </w:pPr>
            <w:r w:rsidRPr="009F56A7">
              <w:rPr>
                <w:rFonts w:cstheme="minorHAnsi"/>
              </w:rPr>
              <w:t>Awareness of issues within the wider health arena</w:t>
            </w:r>
          </w:p>
          <w:p w14:paraId="1A941FF6" w14:textId="77777777" w:rsidR="009F56A7" w:rsidRDefault="009F56A7" w:rsidP="00253D00">
            <w:pPr>
              <w:rPr>
                <w:rFonts w:cstheme="minorHAnsi"/>
              </w:rPr>
            </w:pPr>
            <w:r w:rsidRPr="009F56A7">
              <w:rPr>
                <w:rFonts w:cstheme="minorHAnsi"/>
              </w:rPr>
              <w:t>Knowledge of health promotion strategies</w:t>
            </w:r>
          </w:p>
          <w:p w14:paraId="3F9ACF7F" w14:textId="77777777" w:rsidR="00950823" w:rsidRPr="00950823" w:rsidRDefault="00950823" w:rsidP="00950823">
            <w:pPr>
              <w:pStyle w:val="BodyTextIndent"/>
              <w:ind w:left="0"/>
              <w:jc w:val="left"/>
              <w:rPr>
                <w:rFonts w:asciiTheme="minorHAnsi" w:hAnsiTheme="minorHAnsi" w:cstheme="minorHAnsi"/>
                <w:i w:val="0"/>
                <w:iCs w:val="0"/>
                <w:sz w:val="22"/>
                <w:szCs w:val="22"/>
              </w:rPr>
            </w:pPr>
            <w:r w:rsidRPr="00950823">
              <w:rPr>
                <w:rFonts w:asciiTheme="minorHAnsi" w:hAnsiTheme="minorHAnsi" w:cstheme="minorHAnsi"/>
                <w:i w:val="0"/>
                <w:iCs w:val="0"/>
                <w:sz w:val="22"/>
                <w:szCs w:val="22"/>
              </w:rPr>
              <w:t xml:space="preserve">Ability to think </w:t>
            </w:r>
            <w:proofErr w:type="gramStart"/>
            <w:r w:rsidRPr="00950823">
              <w:rPr>
                <w:rFonts w:asciiTheme="minorHAnsi" w:hAnsiTheme="minorHAnsi" w:cstheme="minorHAnsi"/>
                <w:i w:val="0"/>
                <w:iCs w:val="0"/>
                <w:sz w:val="22"/>
                <w:szCs w:val="22"/>
              </w:rPr>
              <w:t>strategically</w:t>
            </w:r>
            <w:proofErr w:type="gramEnd"/>
          </w:p>
          <w:p w14:paraId="31171EA5" w14:textId="77777777" w:rsidR="00950823" w:rsidRPr="00950823" w:rsidRDefault="00950823" w:rsidP="00950823">
            <w:pPr>
              <w:pStyle w:val="BodyTextIndent"/>
              <w:ind w:left="0"/>
              <w:jc w:val="left"/>
              <w:rPr>
                <w:rFonts w:asciiTheme="minorHAnsi" w:eastAsia="Arial" w:hAnsiTheme="minorHAnsi" w:cstheme="minorHAnsi"/>
                <w:i w:val="0"/>
                <w:iCs w:val="0"/>
                <w:sz w:val="22"/>
                <w:szCs w:val="22"/>
              </w:rPr>
            </w:pPr>
          </w:p>
          <w:p w14:paraId="2BC285C2" w14:textId="5EFF5BCF" w:rsidR="00950823" w:rsidRPr="009F56A7" w:rsidRDefault="00950823" w:rsidP="00950823">
            <w:pPr>
              <w:rPr>
                <w:rFonts w:cstheme="minorHAnsi"/>
              </w:rPr>
            </w:pPr>
            <w:r w:rsidRPr="00950823">
              <w:rPr>
                <w:rFonts w:cstheme="minorHAnsi"/>
              </w:rPr>
              <w:t>Experience of presenting information to wider audience</w:t>
            </w:r>
          </w:p>
        </w:tc>
      </w:tr>
      <w:tr w:rsidR="00253D00" w:rsidRPr="009F56A7" w14:paraId="017C6A7D" w14:textId="77777777" w:rsidTr="00253D00">
        <w:tc>
          <w:tcPr>
            <w:tcW w:w="1696" w:type="dxa"/>
          </w:tcPr>
          <w:p w14:paraId="38E58A2B" w14:textId="77777777" w:rsidR="00253D00" w:rsidRPr="009F56A7" w:rsidRDefault="00253D00" w:rsidP="00253D00">
            <w:pPr>
              <w:rPr>
                <w:rFonts w:cstheme="minorHAnsi"/>
              </w:rPr>
            </w:pPr>
          </w:p>
          <w:p w14:paraId="64C0042D" w14:textId="2F75372E" w:rsidR="00253D00" w:rsidRPr="009F56A7" w:rsidRDefault="00253D00" w:rsidP="00253D00">
            <w:pPr>
              <w:rPr>
                <w:rFonts w:cstheme="minorHAnsi"/>
              </w:rPr>
            </w:pPr>
            <w:r w:rsidRPr="009F56A7">
              <w:rPr>
                <w:rFonts w:cstheme="minorHAnsi"/>
              </w:rPr>
              <w:t xml:space="preserve">Personal </w:t>
            </w:r>
          </w:p>
        </w:tc>
        <w:tc>
          <w:tcPr>
            <w:tcW w:w="3686" w:type="dxa"/>
          </w:tcPr>
          <w:p w14:paraId="52218139" w14:textId="4B4515C0" w:rsidR="00253D00" w:rsidRPr="009F56A7" w:rsidRDefault="00253D00" w:rsidP="00253D00">
            <w:pPr>
              <w:rPr>
                <w:rFonts w:cstheme="minorHAnsi"/>
              </w:rPr>
            </w:pPr>
            <w:r w:rsidRPr="009F56A7">
              <w:rPr>
                <w:rFonts w:cstheme="minorHAnsi"/>
              </w:rPr>
              <w:t xml:space="preserve">Willing to embrace change that will enhance the quality of service at the </w:t>
            </w:r>
            <w:proofErr w:type="gramStart"/>
            <w:r w:rsidRPr="009F56A7">
              <w:rPr>
                <w:rFonts w:cstheme="minorHAnsi"/>
              </w:rPr>
              <w:t>practice</w:t>
            </w:r>
            <w:proofErr w:type="gramEnd"/>
          </w:p>
          <w:p w14:paraId="34604E3A" w14:textId="024B3777" w:rsidR="009F56A7" w:rsidRPr="009F56A7" w:rsidRDefault="009F56A7" w:rsidP="00253D00">
            <w:pPr>
              <w:rPr>
                <w:rFonts w:cstheme="minorHAnsi"/>
              </w:rPr>
            </w:pPr>
            <w:r w:rsidRPr="009F56A7">
              <w:rPr>
                <w:rFonts w:cstheme="minorHAnsi"/>
              </w:rPr>
              <w:t xml:space="preserve">Punctual and committed to supporting the team </w:t>
            </w:r>
            <w:proofErr w:type="gramStart"/>
            <w:r w:rsidRPr="009F56A7">
              <w:rPr>
                <w:rFonts w:cstheme="minorHAnsi"/>
              </w:rPr>
              <w:t>effort</w:t>
            </w:r>
            <w:proofErr w:type="gramEnd"/>
            <w:r w:rsidRPr="009F56A7">
              <w:rPr>
                <w:rFonts w:cstheme="minorHAnsi"/>
              </w:rPr>
              <w:t xml:space="preserve"> </w:t>
            </w:r>
          </w:p>
          <w:p w14:paraId="1958465B" w14:textId="77777777" w:rsidR="00253D00" w:rsidRPr="009F56A7" w:rsidRDefault="00253D00" w:rsidP="00253D00">
            <w:pPr>
              <w:rPr>
                <w:rFonts w:cstheme="minorHAnsi"/>
              </w:rPr>
            </w:pPr>
            <w:r w:rsidRPr="009F56A7">
              <w:rPr>
                <w:rFonts w:cstheme="minorHAnsi"/>
              </w:rPr>
              <w:t>Committed to improving the healthcare for people living in are of high deprivation and clinical and social need.</w:t>
            </w:r>
          </w:p>
          <w:p w14:paraId="48434340" w14:textId="77777777" w:rsidR="00253D00" w:rsidRPr="009F56A7" w:rsidRDefault="00253D00" w:rsidP="00253D00">
            <w:pPr>
              <w:rPr>
                <w:rFonts w:cstheme="minorHAnsi"/>
              </w:rPr>
            </w:pPr>
            <w:r w:rsidRPr="009F56A7">
              <w:rPr>
                <w:rFonts w:cstheme="minorHAnsi"/>
              </w:rPr>
              <w:t>Flexibility of working hours and commitment to team working</w:t>
            </w:r>
          </w:p>
          <w:p w14:paraId="76018941" w14:textId="77777777" w:rsidR="009F56A7" w:rsidRPr="009F56A7" w:rsidRDefault="009F56A7" w:rsidP="00253D00">
            <w:pPr>
              <w:rPr>
                <w:rFonts w:cstheme="minorHAnsi"/>
              </w:rPr>
            </w:pPr>
            <w:r w:rsidRPr="009F56A7">
              <w:rPr>
                <w:rFonts w:cstheme="minorHAnsi"/>
              </w:rPr>
              <w:t>Sensitive and empathetic in distressing situations</w:t>
            </w:r>
          </w:p>
          <w:p w14:paraId="50DAAA72" w14:textId="36E68497" w:rsidR="009F56A7" w:rsidRPr="009F56A7" w:rsidRDefault="009F56A7" w:rsidP="00253D00">
            <w:pPr>
              <w:rPr>
                <w:rFonts w:cstheme="minorHAnsi"/>
              </w:rPr>
            </w:pPr>
            <w:r w:rsidRPr="009F56A7">
              <w:rPr>
                <w:rFonts w:cstheme="minorHAnsi"/>
              </w:rPr>
              <w:t>Commitment to ongoing professional development</w:t>
            </w:r>
          </w:p>
          <w:p w14:paraId="356D0D9C" w14:textId="27B7CA5A" w:rsidR="009F56A7" w:rsidRPr="009F56A7" w:rsidRDefault="009F56A7" w:rsidP="00253D00">
            <w:pPr>
              <w:rPr>
                <w:rFonts w:cstheme="minorHAnsi"/>
              </w:rPr>
            </w:pPr>
          </w:p>
        </w:tc>
        <w:tc>
          <w:tcPr>
            <w:tcW w:w="3634" w:type="dxa"/>
          </w:tcPr>
          <w:p w14:paraId="33AFFCA7" w14:textId="77777777" w:rsidR="00253D00" w:rsidRPr="009F56A7" w:rsidRDefault="00253D00" w:rsidP="00253D00">
            <w:pPr>
              <w:rPr>
                <w:rFonts w:cstheme="minorHAnsi"/>
              </w:rPr>
            </w:pPr>
          </w:p>
        </w:tc>
      </w:tr>
    </w:tbl>
    <w:p w14:paraId="27C1AA96" w14:textId="3289712E" w:rsidR="00C8304D" w:rsidRDefault="00C8304D" w:rsidP="007A7A3F">
      <w:pPr>
        <w:rPr>
          <w:rFonts w:cstheme="minorHAnsi"/>
          <w:sz w:val="24"/>
          <w:szCs w:val="24"/>
        </w:rPr>
      </w:pPr>
    </w:p>
    <w:p w14:paraId="024D9AA7" w14:textId="034EF5E2" w:rsidR="00DE7696" w:rsidRDefault="00DE7696" w:rsidP="007A7A3F">
      <w:pPr>
        <w:rPr>
          <w:rFonts w:cstheme="minorHAnsi"/>
          <w:b/>
          <w:bCs/>
          <w:sz w:val="28"/>
          <w:szCs w:val="28"/>
          <w:u w:val="single"/>
        </w:rPr>
      </w:pPr>
    </w:p>
    <w:p w14:paraId="073B8206" w14:textId="10F7C606" w:rsidR="001759E9" w:rsidRDefault="001759E9" w:rsidP="007A7A3F">
      <w:pPr>
        <w:rPr>
          <w:rFonts w:cstheme="minorHAnsi"/>
          <w:b/>
          <w:bCs/>
          <w:sz w:val="28"/>
          <w:szCs w:val="28"/>
          <w:u w:val="single"/>
        </w:rPr>
      </w:pPr>
    </w:p>
    <w:p w14:paraId="0C74943D" w14:textId="6F679800" w:rsidR="001759E9" w:rsidRDefault="001759E9" w:rsidP="007A7A3F">
      <w:pPr>
        <w:rPr>
          <w:rFonts w:cstheme="minorHAnsi"/>
          <w:b/>
          <w:bCs/>
          <w:sz w:val="28"/>
          <w:szCs w:val="28"/>
          <w:u w:val="single"/>
        </w:rPr>
      </w:pPr>
    </w:p>
    <w:p w14:paraId="743F2428" w14:textId="355B0732" w:rsidR="001759E9" w:rsidRDefault="001759E9" w:rsidP="007A7A3F">
      <w:pPr>
        <w:rPr>
          <w:rFonts w:cstheme="minorHAnsi"/>
          <w:b/>
          <w:bCs/>
          <w:sz w:val="28"/>
          <w:szCs w:val="28"/>
          <w:u w:val="single"/>
        </w:rPr>
      </w:pPr>
    </w:p>
    <w:p w14:paraId="002FDBF7" w14:textId="47163B31" w:rsidR="001759E9" w:rsidRDefault="001759E9" w:rsidP="007A7A3F">
      <w:pPr>
        <w:rPr>
          <w:rFonts w:cstheme="minorHAnsi"/>
          <w:b/>
          <w:bCs/>
          <w:sz w:val="28"/>
          <w:szCs w:val="28"/>
          <w:u w:val="single"/>
        </w:rPr>
      </w:pPr>
    </w:p>
    <w:p w14:paraId="3AE9A3F0" w14:textId="30430DF2" w:rsidR="001759E9" w:rsidRDefault="001759E9" w:rsidP="007A7A3F">
      <w:pPr>
        <w:rPr>
          <w:rFonts w:cstheme="minorHAnsi"/>
          <w:b/>
          <w:bCs/>
          <w:sz w:val="28"/>
          <w:szCs w:val="28"/>
          <w:u w:val="single"/>
        </w:rPr>
      </w:pPr>
    </w:p>
    <w:p w14:paraId="177ADC00" w14:textId="5F56B2BB" w:rsidR="001759E9" w:rsidRDefault="001759E9" w:rsidP="007A7A3F">
      <w:pPr>
        <w:rPr>
          <w:rFonts w:cstheme="minorHAnsi"/>
          <w:b/>
          <w:bCs/>
          <w:sz w:val="28"/>
          <w:szCs w:val="28"/>
          <w:u w:val="single"/>
        </w:rPr>
      </w:pPr>
    </w:p>
    <w:sectPr w:rsidR="00175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783B"/>
    <w:multiLevelType w:val="multilevel"/>
    <w:tmpl w:val="8C0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D6726"/>
    <w:multiLevelType w:val="hybridMultilevel"/>
    <w:tmpl w:val="D9D2E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4E4920"/>
    <w:multiLevelType w:val="hybridMultilevel"/>
    <w:tmpl w:val="2386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9915AA"/>
    <w:multiLevelType w:val="hybridMultilevel"/>
    <w:tmpl w:val="BC54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52B98"/>
    <w:multiLevelType w:val="hybridMultilevel"/>
    <w:tmpl w:val="3888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11369"/>
    <w:multiLevelType w:val="hybridMultilevel"/>
    <w:tmpl w:val="B6E60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4C65F8"/>
    <w:multiLevelType w:val="multilevel"/>
    <w:tmpl w:val="5D4E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181C5F"/>
    <w:multiLevelType w:val="hybridMultilevel"/>
    <w:tmpl w:val="54247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673F13"/>
    <w:multiLevelType w:val="hybridMultilevel"/>
    <w:tmpl w:val="01266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99098A"/>
    <w:multiLevelType w:val="hybridMultilevel"/>
    <w:tmpl w:val="4E22E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553273"/>
    <w:multiLevelType w:val="hybridMultilevel"/>
    <w:tmpl w:val="3112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D11E6"/>
    <w:multiLevelType w:val="hybridMultilevel"/>
    <w:tmpl w:val="B762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07D66"/>
    <w:multiLevelType w:val="hybridMultilevel"/>
    <w:tmpl w:val="F39E7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814AFE"/>
    <w:multiLevelType w:val="hybridMultilevel"/>
    <w:tmpl w:val="8F368F0E"/>
    <w:lvl w:ilvl="0" w:tplc="722C6F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B05C4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4973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C8807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0214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B8D5C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C4289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F437C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CEB44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6471A25"/>
    <w:multiLevelType w:val="hybridMultilevel"/>
    <w:tmpl w:val="7758F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C23FB6"/>
    <w:multiLevelType w:val="hybridMultilevel"/>
    <w:tmpl w:val="0360CF2E"/>
    <w:lvl w:ilvl="0" w:tplc="9224020C">
      <w:start w:val="1"/>
      <w:numFmt w:val="bullet"/>
      <w:lvlText w:val=""/>
      <w:lvlJc w:val="left"/>
      <w:pPr>
        <w:tabs>
          <w:tab w:val="num" w:pos="432"/>
        </w:tabs>
        <w:ind w:left="432" w:hanging="432"/>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C11A6C"/>
    <w:multiLevelType w:val="hybridMultilevel"/>
    <w:tmpl w:val="8E2233B6"/>
    <w:lvl w:ilvl="0" w:tplc="564896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0A8A1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3A359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56BA6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24805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98348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144D4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EC1A8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7E333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F8C6160"/>
    <w:multiLevelType w:val="hybridMultilevel"/>
    <w:tmpl w:val="EB98EC74"/>
    <w:lvl w:ilvl="0" w:tplc="E59E67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6E0C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48953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A03B1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22C8E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287C8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E839C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6153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E6A8D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71620633">
    <w:abstractNumId w:val="2"/>
  </w:num>
  <w:num w:numId="2" w16cid:durableId="1845826095">
    <w:abstractNumId w:val="15"/>
  </w:num>
  <w:num w:numId="3" w16cid:durableId="2074114448">
    <w:abstractNumId w:val="6"/>
  </w:num>
  <w:num w:numId="4" w16cid:durableId="299380577">
    <w:abstractNumId w:val="9"/>
  </w:num>
  <w:num w:numId="5" w16cid:durableId="686374221">
    <w:abstractNumId w:val="10"/>
  </w:num>
  <w:num w:numId="6" w16cid:durableId="2059819492">
    <w:abstractNumId w:val="3"/>
  </w:num>
  <w:num w:numId="7" w16cid:durableId="1098528980">
    <w:abstractNumId w:val="11"/>
  </w:num>
  <w:num w:numId="8" w16cid:durableId="731125554">
    <w:abstractNumId w:val="4"/>
  </w:num>
  <w:num w:numId="9" w16cid:durableId="1348751414">
    <w:abstractNumId w:val="12"/>
  </w:num>
  <w:num w:numId="10" w16cid:durableId="1151097492">
    <w:abstractNumId w:val="8"/>
  </w:num>
  <w:num w:numId="11" w16cid:durableId="672220861">
    <w:abstractNumId w:val="14"/>
  </w:num>
  <w:num w:numId="12" w16cid:durableId="853959767">
    <w:abstractNumId w:val="1"/>
  </w:num>
  <w:num w:numId="13" w16cid:durableId="100535743">
    <w:abstractNumId w:val="13"/>
  </w:num>
  <w:num w:numId="14" w16cid:durableId="677536904">
    <w:abstractNumId w:val="17"/>
  </w:num>
  <w:num w:numId="15" w16cid:durableId="43412758">
    <w:abstractNumId w:val="16"/>
  </w:num>
  <w:num w:numId="16" w16cid:durableId="1482582344">
    <w:abstractNumId w:val="0"/>
  </w:num>
  <w:num w:numId="17" w16cid:durableId="1939484326">
    <w:abstractNumId w:val="5"/>
  </w:num>
  <w:num w:numId="18" w16cid:durableId="762800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95"/>
    <w:rsid w:val="00014307"/>
    <w:rsid w:val="000A0ECC"/>
    <w:rsid w:val="001006E2"/>
    <w:rsid w:val="001759E9"/>
    <w:rsid w:val="00253D00"/>
    <w:rsid w:val="002F0966"/>
    <w:rsid w:val="00324B19"/>
    <w:rsid w:val="00347C27"/>
    <w:rsid w:val="00474BD9"/>
    <w:rsid w:val="005B4C95"/>
    <w:rsid w:val="0073052C"/>
    <w:rsid w:val="007A7A3F"/>
    <w:rsid w:val="00950823"/>
    <w:rsid w:val="009F56A7"/>
    <w:rsid w:val="00BC01DE"/>
    <w:rsid w:val="00C8304D"/>
    <w:rsid w:val="00DE080B"/>
    <w:rsid w:val="00DE7696"/>
    <w:rsid w:val="00DE7984"/>
    <w:rsid w:val="00E25FE6"/>
    <w:rsid w:val="00E87F2D"/>
    <w:rsid w:val="00E96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A90F"/>
  <w15:chartTrackingRefBased/>
  <w15:docId w15:val="{9D2DC904-4551-4438-BAA9-BDFA35FD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C95"/>
    <w:pPr>
      <w:spacing w:after="200" w:line="276" w:lineRule="auto"/>
    </w:pPr>
  </w:style>
  <w:style w:type="paragraph" w:styleId="Heading2">
    <w:name w:val="heading 2"/>
    <w:basedOn w:val="Normal"/>
    <w:next w:val="Normal"/>
    <w:link w:val="Heading2Char"/>
    <w:uiPriority w:val="99"/>
    <w:semiHidden/>
    <w:unhideWhenUsed/>
    <w:qFormat/>
    <w:rsid w:val="005B4C95"/>
    <w:pPr>
      <w:keepNext/>
      <w:spacing w:after="0" w:line="240" w:lineRule="auto"/>
      <w:outlineLvl w:val="1"/>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B4C95"/>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Heading2Char">
    <w:name w:val="Heading 2 Char"/>
    <w:basedOn w:val="DefaultParagraphFont"/>
    <w:link w:val="Heading2"/>
    <w:uiPriority w:val="99"/>
    <w:semiHidden/>
    <w:rsid w:val="005B4C95"/>
    <w:rPr>
      <w:rFonts w:ascii="Times New Roman" w:eastAsia="Times New Roman" w:hAnsi="Times New Roman" w:cs="Times New Roman"/>
      <w:b/>
      <w:bCs/>
      <w:sz w:val="28"/>
      <w:szCs w:val="24"/>
    </w:rPr>
  </w:style>
  <w:style w:type="paragraph" w:styleId="NoSpacing">
    <w:name w:val="No Spacing"/>
    <w:uiPriority w:val="1"/>
    <w:qFormat/>
    <w:rsid w:val="005B4C95"/>
    <w:pPr>
      <w:spacing w:after="0" w:line="240" w:lineRule="auto"/>
    </w:pPr>
  </w:style>
  <w:style w:type="paragraph" w:styleId="ListParagraph">
    <w:name w:val="List Paragraph"/>
    <w:basedOn w:val="Normal"/>
    <w:uiPriority w:val="34"/>
    <w:qFormat/>
    <w:rsid w:val="00347C27"/>
    <w:pPr>
      <w:ind w:left="720"/>
      <w:contextualSpacing/>
    </w:pPr>
  </w:style>
  <w:style w:type="paragraph" w:customStyle="1" w:styleId="Default">
    <w:name w:val="Default"/>
    <w:rsid w:val="00E87F2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53D00"/>
    <w:rPr>
      <w:sz w:val="16"/>
      <w:szCs w:val="16"/>
    </w:rPr>
  </w:style>
  <w:style w:type="paragraph" w:styleId="CommentText">
    <w:name w:val="annotation text"/>
    <w:basedOn w:val="Normal"/>
    <w:link w:val="CommentTextChar"/>
    <w:uiPriority w:val="99"/>
    <w:semiHidden/>
    <w:unhideWhenUsed/>
    <w:rsid w:val="00253D00"/>
    <w:pPr>
      <w:spacing w:line="240" w:lineRule="auto"/>
    </w:pPr>
    <w:rPr>
      <w:sz w:val="20"/>
      <w:szCs w:val="20"/>
    </w:rPr>
  </w:style>
  <w:style w:type="character" w:customStyle="1" w:styleId="CommentTextChar">
    <w:name w:val="Comment Text Char"/>
    <w:basedOn w:val="DefaultParagraphFont"/>
    <w:link w:val="CommentText"/>
    <w:uiPriority w:val="99"/>
    <w:semiHidden/>
    <w:rsid w:val="00253D00"/>
    <w:rPr>
      <w:sz w:val="20"/>
      <w:szCs w:val="20"/>
    </w:rPr>
  </w:style>
  <w:style w:type="paragraph" w:styleId="CommentSubject">
    <w:name w:val="annotation subject"/>
    <w:basedOn w:val="CommentText"/>
    <w:next w:val="CommentText"/>
    <w:link w:val="CommentSubjectChar"/>
    <w:uiPriority w:val="99"/>
    <w:semiHidden/>
    <w:unhideWhenUsed/>
    <w:rsid w:val="00253D00"/>
    <w:rPr>
      <w:b/>
      <w:bCs/>
    </w:rPr>
  </w:style>
  <w:style w:type="character" w:customStyle="1" w:styleId="CommentSubjectChar">
    <w:name w:val="Comment Subject Char"/>
    <w:basedOn w:val="CommentTextChar"/>
    <w:link w:val="CommentSubject"/>
    <w:uiPriority w:val="99"/>
    <w:semiHidden/>
    <w:rsid w:val="00253D00"/>
    <w:rPr>
      <w:b/>
      <w:bCs/>
      <w:sz w:val="20"/>
      <w:szCs w:val="20"/>
    </w:rPr>
  </w:style>
  <w:style w:type="paragraph" w:styleId="BodyTextIndent">
    <w:name w:val="Body Text Indent"/>
    <w:link w:val="BodyTextIndentChar"/>
    <w:rsid w:val="00950823"/>
    <w:pPr>
      <w:pBdr>
        <w:top w:val="nil"/>
        <w:left w:val="nil"/>
        <w:bottom w:val="nil"/>
        <w:right w:val="nil"/>
        <w:between w:val="nil"/>
        <w:bar w:val="nil"/>
      </w:pBdr>
      <w:spacing w:after="0" w:line="240" w:lineRule="auto"/>
      <w:ind w:left="720"/>
      <w:jc w:val="both"/>
    </w:pPr>
    <w:rPr>
      <w:rFonts w:ascii="Times New Roman" w:eastAsia="Times New Roman" w:hAnsi="Times New Roman" w:cs="Times New Roman"/>
      <w:i/>
      <w:iCs/>
      <w:color w:val="000000"/>
      <w:sz w:val="24"/>
      <w:szCs w:val="24"/>
      <w:u w:color="000000"/>
      <w:bdr w:val="nil"/>
      <w:lang w:val="en-US" w:eastAsia="en-GB"/>
    </w:rPr>
  </w:style>
  <w:style w:type="character" w:customStyle="1" w:styleId="BodyTextIndentChar">
    <w:name w:val="Body Text Indent Char"/>
    <w:basedOn w:val="DefaultParagraphFont"/>
    <w:link w:val="BodyTextIndent"/>
    <w:rsid w:val="00950823"/>
    <w:rPr>
      <w:rFonts w:ascii="Times New Roman" w:eastAsia="Times New Roman" w:hAnsi="Times New Roman" w:cs="Times New Roman"/>
      <w:i/>
      <w:iCs/>
      <w:color w:val="000000"/>
      <w:sz w:val="24"/>
      <w:szCs w:val="24"/>
      <w:u w:color="000000"/>
      <w:bdr w:val="nil"/>
      <w:lang w:val="en-US" w:eastAsia="en-GB"/>
    </w:rPr>
  </w:style>
  <w:style w:type="character" w:styleId="Hyperlink">
    <w:name w:val="Hyperlink"/>
    <w:basedOn w:val="DefaultParagraphFont"/>
    <w:uiPriority w:val="99"/>
    <w:unhideWhenUsed/>
    <w:rsid w:val="00DE7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9A09353945645BA4BB4516E576235" ma:contentTypeVersion="14" ma:contentTypeDescription="Create a new document." ma:contentTypeScope="" ma:versionID="9389c2fa18a40a4139d733ec0b0386d1">
  <xsd:schema xmlns:xsd="http://www.w3.org/2001/XMLSchema" xmlns:xs="http://www.w3.org/2001/XMLSchema" xmlns:p="http://schemas.microsoft.com/office/2006/metadata/properties" xmlns:ns1="http://schemas.microsoft.com/sharepoint/v3" xmlns:ns2="56477a9d-758e-49c0-bcb2-b69b62bed300" xmlns:ns3="3321ae98-ef5c-4a21-8e5b-d9f3f7e86b61" targetNamespace="http://schemas.microsoft.com/office/2006/metadata/properties" ma:root="true" ma:fieldsID="ef6dc49052862154d67378a56fcaa37d" ns1:_="" ns2:_="" ns3:_="">
    <xsd:import namespace="http://schemas.microsoft.com/sharepoint/v3"/>
    <xsd:import namespace="56477a9d-758e-49c0-bcb2-b69b62bed300"/>
    <xsd:import namespace="3321ae98-ef5c-4a21-8e5b-d9f3f7e86b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77a9d-758e-49c0-bcb2-b69b62bed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1ae98-ef5c-4a21-8e5b-d9f3f7e86b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21ae98-ef5c-4a21-8e5b-d9f3f7e86b6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1D7177-560D-49BB-AF70-DBFE421EF20D}"/>
</file>

<file path=customXml/itemProps2.xml><?xml version="1.0" encoding="utf-8"?>
<ds:datastoreItem xmlns:ds="http://schemas.openxmlformats.org/officeDocument/2006/customXml" ds:itemID="{F58564D4-A04A-4B41-9E84-8018857E41DB}"/>
</file>

<file path=customXml/itemProps3.xml><?xml version="1.0" encoding="utf-8"?>
<ds:datastoreItem xmlns:ds="http://schemas.openxmlformats.org/officeDocument/2006/customXml" ds:itemID="{83E32AED-7583-4BE5-8A53-07BE8907C3E4}"/>
</file>

<file path=docProps/app.xml><?xml version="1.0" encoding="utf-8"?>
<Properties xmlns="http://schemas.openxmlformats.org/officeDocument/2006/extended-properties" xmlns:vt="http://schemas.openxmlformats.org/officeDocument/2006/docPropsVTypes">
  <Template>Normal.dotm</Template>
  <TotalTime>4</TotalTime>
  <Pages>6</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Dixon</dc:creator>
  <cp:keywords/>
  <dc:description/>
  <cp:lastModifiedBy>Lily Dixon</cp:lastModifiedBy>
  <cp:revision>3</cp:revision>
  <dcterms:created xsi:type="dcterms:W3CDTF">2021-07-13T13:10:00Z</dcterms:created>
  <dcterms:modified xsi:type="dcterms:W3CDTF">2024-10-25T08:24:00Z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0x010100F849A09353945645BA4BB4516E576235</vt:lpwstr>
  </property>
</Properties>
</file>